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01" w:rsidRPr="006D48C9" w:rsidRDefault="00063B01" w:rsidP="00063B01">
      <w:pPr>
        <w:tabs>
          <w:tab w:val="left" w:pos="851"/>
        </w:tabs>
        <w:spacing w:after="0"/>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Д О В І Д К А</w:t>
      </w:r>
    </w:p>
    <w:p w:rsidR="00513A87" w:rsidRDefault="00063B01" w:rsidP="00063B01">
      <w:pPr>
        <w:tabs>
          <w:tab w:val="left" w:pos="851"/>
        </w:tabs>
        <w:spacing w:after="0" w:line="240" w:lineRule="auto"/>
        <w:ind w:left="-284" w:hanging="425"/>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про результати моніторингу оцінювання рівня сформованості </w:t>
      </w:r>
    </w:p>
    <w:p w:rsidR="00063B01" w:rsidRPr="006D48C9" w:rsidRDefault="00063B01" w:rsidP="00063B01">
      <w:pPr>
        <w:tabs>
          <w:tab w:val="left" w:pos="851"/>
        </w:tabs>
        <w:spacing w:after="0" w:line="240" w:lineRule="auto"/>
        <w:ind w:left="-284" w:hanging="425"/>
        <w:jc w:val="center"/>
        <w:rPr>
          <w:rFonts w:ascii="Times New Roman" w:eastAsia="Calibri" w:hAnsi="Times New Roman" w:cs="Times New Roman"/>
          <w:sz w:val="24"/>
          <w:szCs w:val="24"/>
          <w:lang w:val="uk-UA"/>
        </w:rPr>
      </w:pPr>
      <w:proofErr w:type="spellStart"/>
      <w:r w:rsidRPr="006D48C9">
        <w:rPr>
          <w:rFonts w:ascii="Times New Roman" w:eastAsia="Calibri" w:hAnsi="Times New Roman" w:cs="Times New Roman"/>
          <w:sz w:val="24"/>
          <w:szCs w:val="24"/>
          <w:lang w:val="uk-UA"/>
        </w:rPr>
        <w:t>компетентностей</w:t>
      </w:r>
      <w:proofErr w:type="spellEnd"/>
      <w:r w:rsidRPr="006D48C9">
        <w:rPr>
          <w:rFonts w:ascii="Times New Roman" w:eastAsia="Calibri" w:hAnsi="Times New Roman" w:cs="Times New Roman"/>
          <w:sz w:val="24"/>
          <w:szCs w:val="24"/>
          <w:lang w:val="uk-UA"/>
        </w:rPr>
        <w:t xml:space="preserve"> дошкільників ЗДО</w:t>
      </w:r>
    </w:p>
    <w:p w:rsidR="00063B01" w:rsidRPr="006D48C9" w:rsidRDefault="00063B01" w:rsidP="00063B01">
      <w:pPr>
        <w:tabs>
          <w:tab w:val="left" w:pos="851"/>
        </w:tabs>
        <w:spacing w:after="0" w:line="240" w:lineRule="auto"/>
        <w:ind w:left="-284" w:hanging="425"/>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за 2023/2024</w:t>
      </w:r>
      <w:r w:rsidR="00747706" w:rsidRPr="006D48C9">
        <w:rPr>
          <w:rFonts w:ascii="Times New Roman" w:eastAsia="Calibri" w:hAnsi="Times New Roman" w:cs="Times New Roman"/>
          <w:sz w:val="24"/>
          <w:szCs w:val="24"/>
          <w:lang w:val="uk-UA"/>
        </w:rPr>
        <w:t xml:space="preserve"> н. р.</w:t>
      </w:r>
    </w:p>
    <w:p w:rsidR="00063B01" w:rsidRPr="006D48C9" w:rsidRDefault="00063B01" w:rsidP="00063B01">
      <w:pPr>
        <w:tabs>
          <w:tab w:val="left" w:pos="851"/>
        </w:tabs>
        <w:spacing w:after="0" w:line="240" w:lineRule="auto"/>
        <w:ind w:right="141" w:hanging="567"/>
        <w:jc w:val="center"/>
        <w:rPr>
          <w:rFonts w:ascii="Times New Roman" w:eastAsia="Calibri" w:hAnsi="Times New Roman" w:cs="Times New Roman"/>
          <w:i/>
          <w:sz w:val="24"/>
          <w:szCs w:val="24"/>
          <w:lang w:val="uk-UA"/>
        </w:rPr>
      </w:pPr>
      <w:r w:rsidRPr="006D48C9">
        <w:rPr>
          <w:rFonts w:ascii="Times New Roman" w:eastAsia="Calibri" w:hAnsi="Times New Roman" w:cs="Times New Roman"/>
          <w:i/>
          <w:sz w:val="24"/>
          <w:szCs w:val="24"/>
          <w:lang w:val="uk-UA"/>
        </w:rPr>
        <w:t xml:space="preserve">                                                                                    від </w:t>
      </w:r>
      <w:r w:rsidR="00747706" w:rsidRPr="006D48C9">
        <w:rPr>
          <w:rFonts w:ascii="Times New Roman" w:eastAsia="Calibri" w:hAnsi="Times New Roman" w:cs="Times New Roman"/>
          <w:i/>
          <w:sz w:val="24"/>
          <w:szCs w:val="24"/>
          <w:lang w:val="uk-UA"/>
        </w:rPr>
        <w:t>26.05</w:t>
      </w:r>
      <w:r w:rsidRPr="006D48C9">
        <w:rPr>
          <w:rFonts w:ascii="Times New Roman" w:eastAsia="Calibri" w:hAnsi="Times New Roman" w:cs="Times New Roman"/>
          <w:i/>
          <w:sz w:val="24"/>
          <w:szCs w:val="24"/>
          <w:lang w:val="uk-UA"/>
        </w:rPr>
        <w:t>.20</w:t>
      </w:r>
      <w:r w:rsidR="00747706" w:rsidRPr="006D48C9">
        <w:rPr>
          <w:rFonts w:ascii="Times New Roman" w:eastAsia="Calibri" w:hAnsi="Times New Roman" w:cs="Times New Roman"/>
          <w:i/>
          <w:sz w:val="24"/>
          <w:szCs w:val="24"/>
          <w:lang w:val="uk-UA"/>
        </w:rPr>
        <w:t>24</w:t>
      </w:r>
      <w:r w:rsidRPr="006D48C9">
        <w:rPr>
          <w:rFonts w:ascii="Times New Roman" w:eastAsia="Calibri" w:hAnsi="Times New Roman" w:cs="Times New Roman"/>
          <w:i/>
          <w:sz w:val="24"/>
          <w:szCs w:val="24"/>
          <w:lang w:val="uk-UA"/>
        </w:rPr>
        <w:t xml:space="preserve"> року</w:t>
      </w:r>
    </w:p>
    <w:p w:rsidR="00063B01" w:rsidRPr="006D48C9" w:rsidRDefault="00063B01" w:rsidP="00063B01">
      <w:pPr>
        <w:spacing w:after="0" w:line="240" w:lineRule="auto"/>
        <w:ind w:right="-1"/>
        <w:contextualSpacing/>
        <w:jc w:val="both"/>
        <w:rPr>
          <w:rFonts w:ascii="Times New Roman" w:eastAsia="Calibri" w:hAnsi="Times New Roman" w:cs="Times New Roman"/>
          <w:color w:val="C00000"/>
          <w:sz w:val="24"/>
          <w:szCs w:val="24"/>
          <w:lang w:val="uk-UA"/>
        </w:rPr>
      </w:pPr>
    </w:p>
    <w:p w:rsidR="00063B01" w:rsidRPr="006D48C9" w:rsidRDefault="00063B01" w:rsidP="00063B01">
      <w:pPr>
        <w:spacing w:after="0" w:line="240" w:lineRule="auto"/>
        <w:ind w:right="-1" w:firstLine="567"/>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На виконання Закону України «Про дошкільну освіту» щодо обов’язкового виконання Базового компонента дошкільної освіти та вимог діючих програм, річного плану роботи ЗДО на 2023/2024 навчальний рік,   наказу керівника по  ЗДО  та з метою забезпечення контролю за діяльністю педагогічних працівників, якістю освітньої роботи з дітьми, визначення результативності освітнього процесу, оцінки рівня засвоєння знань та сформованості життєвої компетентності дошкільників в усіх  групах  було здійснено моніторинг оцінювання рівня знань, умінь та практичних навичок дітей у ЗДО, сформованості їх життєвої компетентності, який тривав</w:t>
      </w:r>
      <w:r w:rsidRPr="006D48C9">
        <w:rPr>
          <w:rFonts w:ascii="Calibri" w:eastAsia="Calibri" w:hAnsi="Calibri" w:cs="Times New Roman"/>
          <w:sz w:val="24"/>
          <w:szCs w:val="24"/>
          <w:lang w:val="uk-UA"/>
        </w:rPr>
        <w:t xml:space="preserve"> </w:t>
      </w:r>
      <w:r w:rsidRPr="006D48C9">
        <w:rPr>
          <w:rFonts w:ascii="Times New Roman" w:eastAsia="Calibri" w:hAnsi="Times New Roman" w:cs="Times New Roman"/>
          <w:sz w:val="24"/>
          <w:szCs w:val="24"/>
          <w:lang w:val="uk-UA"/>
        </w:rPr>
        <w:t xml:space="preserve"> з </w:t>
      </w:r>
      <w:r w:rsidR="001B6147" w:rsidRPr="006D48C9">
        <w:rPr>
          <w:rFonts w:ascii="Times New Roman" w:eastAsia="Calibri" w:hAnsi="Times New Roman" w:cs="Times New Roman"/>
          <w:sz w:val="24"/>
          <w:szCs w:val="24"/>
          <w:lang w:val="uk-UA"/>
        </w:rPr>
        <w:t>20 квітня</w:t>
      </w:r>
      <w:r w:rsidRPr="006D48C9">
        <w:rPr>
          <w:rFonts w:ascii="Times New Roman" w:eastAsia="Calibri" w:hAnsi="Times New Roman" w:cs="Times New Roman"/>
          <w:sz w:val="24"/>
          <w:szCs w:val="24"/>
          <w:lang w:val="uk-UA"/>
        </w:rPr>
        <w:t xml:space="preserve">  по </w:t>
      </w:r>
      <w:r w:rsidR="001B6147" w:rsidRPr="006D48C9">
        <w:rPr>
          <w:rFonts w:ascii="Times New Roman" w:eastAsia="Calibri" w:hAnsi="Times New Roman" w:cs="Times New Roman"/>
          <w:sz w:val="24"/>
          <w:szCs w:val="24"/>
          <w:lang w:val="uk-UA"/>
        </w:rPr>
        <w:t>20 травня</w:t>
      </w:r>
      <w:r w:rsidRPr="006D48C9">
        <w:rPr>
          <w:rFonts w:ascii="Times New Roman" w:eastAsia="Calibri" w:hAnsi="Times New Roman" w:cs="Times New Roman"/>
          <w:sz w:val="24"/>
          <w:szCs w:val="24"/>
          <w:lang w:val="uk-UA"/>
        </w:rPr>
        <w:t xml:space="preserve"> 20</w:t>
      </w:r>
      <w:r w:rsidR="001B6147" w:rsidRPr="006D48C9">
        <w:rPr>
          <w:rFonts w:ascii="Times New Roman" w:eastAsia="Calibri" w:hAnsi="Times New Roman" w:cs="Times New Roman"/>
          <w:sz w:val="24"/>
          <w:szCs w:val="24"/>
          <w:lang w:val="uk-UA"/>
        </w:rPr>
        <w:t>24</w:t>
      </w:r>
      <w:r w:rsidRPr="006D48C9">
        <w:rPr>
          <w:rFonts w:ascii="Times New Roman" w:eastAsia="Calibri" w:hAnsi="Times New Roman" w:cs="Times New Roman"/>
          <w:sz w:val="24"/>
          <w:szCs w:val="24"/>
          <w:lang w:val="uk-UA"/>
        </w:rPr>
        <w:t xml:space="preserve"> року.</w:t>
      </w:r>
    </w:p>
    <w:p w:rsidR="00063B01" w:rsidRPr="006D48C9" w:rsidRDefault="00063B01" w:rsidP="00063B01">
      <w:pPr>
        <w:spacing w:after="0" w:line="240" w:lineRule="auto"/>
        <w:ind w:right="-1" w:firstLine="567"/>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b/>
          <w:sz w:val="24"/>
          <w:szCs w:val="24"/>
          <w:lang w:val="uk-UA"/>
        </w:rPr>
        <w:t>Мета моніторингу</w:t>
      </w:r>
      <w:r w:rsidRPr="006D48C9">
        <w:rPr>
          <w:rFonts w:ascii="Times New Roman" w:eastAsia="Calibri" w:hAnsi="Times New Roman" w:cs="Times New Roman"/>
          <w:sz w:val="24"/>
          <w:szCs w:val="24"/>
          <w:lang w:val="uk-UA"/>
        </w:rPr>
        <w:t>: проаналізувати роботу вихователів щодо якості надання освітніх послуг, виконання дошкільниками державних стандартів дошкільної освіти та визначити рівень сформованості їх життєвої компетентності згідно вимог Програми розвитку дитини від народження до шести років «Дитина».</w:t>
      </w:r>
    </w:p>
    <w:p w:rsidR="00063B01" w:rsidRPr="006D48C9" w:rsidRDefault="00063B01" w:rsidP="00063B01">
      <w:pPr>
        <w:tabs>
          <w:tab w:val="left" w:pos="567"/>
        </w:tabs>
        <w:spacing w:after="0" w:line="240" w:lineRule="auto"/>
        <w:ind w:right="-1" w:firstLine="567"/>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Моніторинг проводився</w:t>
      </w:r>
      <w:r w:rsidRPr="006D48C9">
        <w:rPr>
          <w:rFonts w:ascii="Times New Roman" w:eastAsia="Calibri" w:hAnsi="Times New Roman" w:cs="Times New Roman"/>
          <w:i/>
          <w:sz w:val="24"/>
          <w:szCs w:val="24"/>
          <w:lang w:val="uk-UA"/>
        </w:rPr>
        <w:t xml:space="preserve"> </w:t>
      </w:r>
      <w:r w:rsidRPr="006D48C9">
        <w:rPr>
          <w:rFonts w:ascii="Times New Roman" w:eastAsia="Calibri" w:hAnsi="Times New Roman" w:cs="Times New Roman"/>
          <w:sz w:val="24"/>
          <w:szCs w:val="24"/>
          <w:lang w:val="uk-UA"/>
        </w:rPr>
        <w:t>у:</w:t>
      </w:r>
    </w:p>
    <w:p w:rsidR="00063B01" w:rsidRPr="006D48C9" w:rsidRDefault="00063B01" w:rsidP="00063B01">
      <w:pPr>
        <w:pStyle w:val="a3"/>
        <w:numPr>
          <w:ilvl w:val="0"/>
          <w:numId w:val="6"/>
        </w:numPr>
        <w:tabs>
          <w:tab w:val="left" w:pos="567"/>
        </w:tabs>
        <w:spacing w:after="0" w:line="240" w:lineRule="auto"/>
        <w:ind w:right="-1"/>
        <w:jc w:val="both"/>
        <w:rPr>
          <w:rFonts w:ascii="Times New Roman" w:hAnsi="Times New Roman"/>
          <w:b/>
          <w:sz w:val="24"/>
          <w:szCs w:val="24"/>
          <w:lang w:val="uk-UA"/>
        </w:rPr>
      </w:pPr>
      <w:r w:rsidRPr="006D48C9">
        <w:rPr>
          <w:rFonts w:ascii="Times New Roman" w:hAnsi="Times New Roman"/>
          <w:sz w:val="24"/>
          <w:szCs w:val="24"/>
          <w:lang w:val="uk-UA"/>
        </w:rPr>
        <w:t>всіх інших вікових групах (за результатами педагогічного обстеження).</w:t>
      </w:r>
    </w:p>
    <w:p w:rsidR="00063B01" w:rsidRPr="006D48C9" w:rsidRDefault="00063B01" w:rsidP="00063B01">
      <w:pPr>
        <w:tabs>
          <w:tab w:val="left" w:pos="567"/>
        </w:tabs>
        <w:spacing w:after="0" w:line="240" w:lineRule="auto"/>
        <w:ind w:right="-1" w:firstLine="567"/>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b/>
          <w:sz w:val="24"/>
          <w:szCs w:val="24"/>
          <w:lang w:val="uk-UA"/>
        </w:rPr>
        <w:t>Моніторинг проводили</w:t>
      </w:r>
      <w:r w:rsidRPr="006D48C9">
        <w:rPr>
          <w:rFonts w:ascii="Times New Roman" w:eastAsia="Calibri" w:hAnsi="Times New Roman" w:cs="Times New Roman"/>
          <w:sz w:val="24"/>
          <w:szCs w:val="24"/>
          <w:lang w:val="uk-UA"/>
        </w:rPr>
        <w:t>:</w:t>
      </w:r>
    </w:p>
    <w:p w:rsidR="00063B01" w:rsidRPr="006D48C9" w:rsidRDefault="00063B01" w:rsidP="00063B01">
      <w:pPr>
        <w:pStyle w:val="a3"/>
        <w:numPr>
          <w:ilvl w:val="0"/>
          <w:numId w:val="13"/>
        </w:numPr>
        <w:tabs>
          <w:tab w:val="left" w:pos="567"/>
        </w:tabs>
        <w:spacing w:after="0" w:line="240" w:lineRule="auto"/>
        <w:ind w:right="-1"/>
        <w:jc w:val="both"/>
        <w:rPr>
          <w:rFonts w:ascii="Times New Roman" w:hAnsi="Times New Roman"/>
          <w:sz w:val="24"/>
          <w:szCs w:val="24"/>
          <w:lang w:val="uk-UA"/>
        </w:rPr>
      </w:pPr>
      <w:r w:rsidRPr="006D48C9">
        <w:rPr>
          <w:rFonts w:ascii="Times New Roman" w:hAnsi="Times New Roman"/>
          <w:sz w:val="24"/>
          <w:szCs w:val="24"/>
          <w:lang w:val="uk-UA"/>
        </w:rPr>
        <w:t xml:space="preserve"> </w:t>
      </w:r>
      <w:r w:rsidR="001B6147" w:rsidRPr="006D48C9">
        <w:rPr>
          <w:rFonts w:ascii="Times New Roman" w:hAnsi="Times New Roman"/>
          <w:sz w:val="24"/>
          <w:szCs w:val="24"/>
          <w:lang w:val="uk-UA"/>
        </w:rPr>
        <w:t>Вихователі</w:t>
      </w:r>
      <w:r w:rsidRPr="006D48C9">
        <w:rPr>
          <w:rFonts w:ascii="Times New Roman" w:hAnsi="Times New Roman"/>
          <w:sz w:val="24"/>
          <w:szCs w:val="24"/>
          <w:lang w:val="uk-UA"/>
        </w:rPr>
        <w:t xml:space="preserve"> груп</w:t>
      </w:r>
    </w:p>
    <w:p w:rsidR="00063B01" w:rsidRPr="006D48C9" w:rsidRDefault="00063B01" w:rsidP="00063B01">
      <w:pPr>
        <w:numPr>
          <w:ilvl w:val="0"/>
          <w:numId w:val="7"/>
        </w:numPr>
        <w:tabs>
          <w:tab w:val="left" w:pos="567"/>
          <w:tab w:val="left" w:pos="1276"/>
          <w:tab w:val="left" w:pos="1701"/>
        </w:tabs>
        <w:spacing w:after="0" w:line="240" w:lineRule="auto"/>
        <w:ind w:right="-1" w:hanging="589"/>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Г. </w:t>
      </w:r>
      <w:proofErr w:type="spellStart"/>
      <w:r w:rsidRPr="006D48C9">
        <w:rPr>
          <w:rFonts w:ascii="Times New Roman" w:eastAsia="Calibri" w:hAnsi="Times New Roman" w:cs="Times New Roman"/>
          <w:sz w:val="24"/>
          <w:szCs w:val="24"/>
          <w:lang w:val="uk-UA"/>
        </w:rPr>
        <w:t>Фединяк</w:t>
      </w:r>
      <w:proofErr w:type="spellEnd"/>
      <w:r w:rsidRPr="006D48C9">
        <w:rPr>
          <w:rFonts w:ascii="Times New Roman" w:eastAsia="Calibri" w:hAnsi="Times New Roman" w:cs="Times New Roman"/>
          <w:sz w:val="24"/>
          <w:szCs w:val="24"/>
          <w:lang w:val="uk-UA"/>
        </w:rPr>
        <w:t xml:space="preserve"> – директор;</w:t>
      </w:r>
    </w:p>
    <w:p w:rsidR="00063B01" w:rsidRPr="006D48C9" w:rsidRDefault="00063B01" w:rsidP="00063B01">
      <w:pPr>
        <w:numPr>
          <w:ilvl w:val="0"/>
          <w:numId w:val="7"/>
        </w:numPr>
        <w:tabs>
          <w:tab w:val="left" w:pos="567"/>
          <w:tab w:val="left" w:pos="1276"/>
          <w:tab w:val="left" w:pos="1701"/>
        </w:tabs>
        <w:spacing w:after="0" w:line="240" w:lineRule="auto"/>
        <w:ind w:right="-1" w:hanging="589"/>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О. </w:t>
      </w:r>
      <w:proofErr w:type="spellStart"/>
      <w:r w:rsidRPr="006D48C9">
        <w:rPr>
          <w:rFonts w:ascii="Times New Roman" w:eastAsia="Calibri" w:hAnsi="Times New Roman" w:cs="Times New Roman"/>
          <w:sz w:val="24"/>
          <w:szCs w:val="24"/>
          <w:lang w:val="uk-UA"/>
        </w:rPr>
        <w:t>Назарчук</w:t>
      </w:r>
      <w:proofErr w:type="spellEnd"/>
      <w:r w:rsidRPr="006D48C9">
        <w:rPr>
          <w:rFonts w:ascii="Times New Roman" w:eastAsia="Calibri" w:hAnsi="Times New Roman" w:cs="Times New Roman"/>
          <w:sz w:val="24"/>
          <w:szCs w:val="24"/>
          <w:lang w:val="uk-UA"/>
        </w:rPr>
        <w:t xml:space="preserve"> – вихователь-методист;</w:t>
      </w:r>
    </w:p>
    <w:p w:rsidR="00063B01" w:rsidRPr="006D48C9" w:rsidRDefault="00063B01" w:rsidP="00063B01">
      <w:pPr>
        <w:tabs>
          <w:tab w:val="left" w:pos="567"/>
          <w:tab w:val="left" w:pos="1276"/>
          <w:tab w:val="left" w:pos="1701"/>
        </w:tabs>
        <w:spacing w:after="0" w:line="240" w:lineRule="auto"/>
        <w:ind w:left="1440" w:right="-1"/>
        <w:contextualSpacing/>
        <w:jc w:val="both"/>
        <w:rPr>
          <w:rFonts w:ascii="Times New Roman" w:eastAsia="Calibri" w:hAnsi="Times New Roman" w:cs="Times New Roman"/>
          <w:color w:val="C00000"/>
          <w:sz w:val="24"/>
          <w:szCs w:val="24"/>
          <w:lang w:val="uk-UA"/>
        </w:rPr>
      </w:pPr>
    </w:p>
    <w:p w:rsidR="00063B01" w:rsidRPr="006D48C9" w:rsidRDefault="00063B01" w:rsidP="00063B01">
      <w:pPr>
        <w:spacing w:after="0" w:line="240" w:lineRule="auto"/>
        <w:ind w:right="-1" w:firstLine="567"/>
        <w:contextualSpacing/>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Питання, які вивчалися в процесі моніторингового дослідження:</w:t>
      </w:r>
    </w:p>
    <w:p w:rsidR="00063B01" w:rsidRPr="006D48C9" w:rsidRDefault="00063B01" w:rsidP="00063B01">
      <w:pPr>
        <w:numPr>
          <w:ilvl w:val="0"/>
          <w:numId w:val="2"/>
        </w:numPr>
        <w:tabs>
          <w:tab w:val="left" w:pos="851"/>
        </w:tabs>
        <w:spacing w:after="0" w:line="240" w:lineRule="auto"/>
        <w:ind w:right="-1" w:firstLine="207"/>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Визначення рівня життєвої компетентності дошкільників з усіх освітніх напрямів Базового компонента дошкільної освіти.</w:t>
      </w:r>
    </w:p>
    <w:p w:rsidR="00063B01" w:rsidRPr="006D48C9" w:rsidRDefault="00063B01" w:rsidP="00063B01">
      <w:pPr>
        <w:numPr>
          <w:ilvl w:val="0"/>
          <w:numId w:val="2"/>
        </w:numPr>
        <w:tabs>
          <w:tab w:val="left" w:pos="851"/>
        </w:tabs>
        <w:spacing w:after="0" w:line="240" w:lineRule="auto"/>
        <w:ind w:right="-1" w:firstLine="207"/>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Визначення показників фізичного розвитку дошкільників та медичних критеріїв готовності старших дошкільників до шкільних навантажень.</w:t>
      </w:r>
    </w:p>
    <w:p w:rsidR="00063B01" w:rsidRPr="006D48C9" w:rsidRDefault="00063B01" w:rsidP="00063B01">
      <w:pPr>
        <w:tabs>
          <w:tab w:val="left" w:pos="851"/>
        </w:tabs>
        <w:spacing w:after="0" w:line="240" w:lineRule="auto"/>
        <w:ind w:left="567" w:right="-1"/>
        <w:contextualSpacing/>
        <w:jc w:val="both"/>
        <w:rPr>
          <w:rFonts w:ascii="Times New Roman" w:eastAsia="Calibri" w:hAnsi="Times New Roman" w:cs="Times New Roman"/>
          <w:sz w:val="24"/>
          <w:szCs w:val="24"/>
          <w:lang w:val="uk-UA"/>
        </w:rPr>
      </w:pPr>
    </w:p>
    <w:p w:rsidR="00063B01" w:rsidRPr="006D48C9" w:rsidRDefault="00063B01" w:rsidP="00063B01">
      <w:pPr>
        <w:tabs>
          <w:tab w:val="left" w:pos="851"/>
        </w:tabs>
        <w:spacing w:after="0" w:line="240" w:lineRule="auto"/>
        <w:ind w:right="-1" w:firstLine="567"/>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Педагогічні працівники  ЗДО  ретельно опрацювали всю нормативно-правову базу, яка стосується організації освітнього процесу в дошкільному закладі та моніторингу вивчення розвитку </w:t>
      </w:r>
      <w:proofErr w:type="spellStart"/>
      <w:r w:rsidRPr="006D48C9">
        <w:rPr>
          <w:rFonts w:ascii="Times New Roman" w:eastAsia="Calibri" w:hAnsi="Times New Roman" w:cs="Times New Roman"/>
          <w:sz w:val="24"/>
          <w:szCs w:val="24"/>
          <w:lang w:val="uk-UA"/>
        </w:rPr>
        <w:t>компетентностей</w:t>
      </w:r>
      <w:proofErr w:type="spellEnd"/>
      <w:r w:rsidRPr="006D48C9">
        <w:rPr>
          <w:rFonts w:ascii="Times New Roman" w:eastAsia="Calibri" w:hAnsi="Times New Roman" w:cs="Times New Roman"/>
          <w:sz w:val="24"/>
          <w:szCs w:val="24"/>
          <w:lang w:val="uk-UA"/>
        </w:rPr>
        <w:t xml:space="preserve"> дошкільників.</w:t>
      </w:r>
    </w:p>
    <w:p w:rsidR="00063B01" w:rsidRPr="006D48C9" w:rsidRDefault="00063B01" w:rsidP="00063B01">
      <w:pPr>
        <w:spacing w:after="0" w:line="240" w:lineRule="auto"/>
        <w:ind w:firstLine="567"/>
        <w:jc w:val="both"/>
        <w:rPr>
          <w:rFonts w:ascii="Times New Roman" w:eastAsia="Calibri" w:hAnsi="Times New Roman" w:cs="Times New Roman"/>
          <w:sz w:val="24"/>
          <w:szCs w:val="24"/>
          <w:lang w:val="uk-UA"/>
        </w:rPr>
      </w:pPr>
      <w:r w:rsidRPr="006D48C9">
        <w:rPr>
          <w:rFonts w:ascii="Times New Roman" w:eastAsia="Times New Roman" w:hAnsi="Times New Roman" w:cs="Times New Roman"/>
          <w:sz w:val="24"/>
          <w:szCs w:val="24"/>
          <w:shd w:val="clear" w:color="auto" w:fill="FFFFFF"/>
          <w:lang w:val="uk-UA" w:eastAsia="ru-RU"/>
        </w:rPr>
        <w:t>У закладі впроваджена система внутрішнього забезпечення якості освіти - м</w:t>
      </w:r>
      <w:r w:rsidRPr="006D48C9">
        <w:rPr>
          <w:rFonts w:ascii="Times New Roman" w:eastAsia="Calibri" w:hAnsi="Times New Roman" w:cs="Times New Roman"/>
          <w:sz w:val="24"/>
          <w:szCs w:val="24"/>
          <w:lang w:val="uk-UA"/>
        </w:rPr>
        <w:t>оніторинг якості дошкільної освіти за критеріями, розробленими  згідно  вимог БКДО, програми «Дитина» й узгодженими з вимогами інших чинних програм для дітей різних вікових категорій.</w:t>
      </w:r>
    </w:p>
    <w:p w:rsidR="00063B01" w:rsidRPr="006D48C9" w:rsidRDefault="00063B01" w:rsidP="00063B01">
      <w:pPr>
        <w:autoSpaceDE w:val="0"/>
        <w:autoSpaceDN w:val="0"/>
        <w:adjustRightInd w:val="0"/>
        <w:spacing w:after="0" w:line="240" w:lineRule="auto"/>
        <w:ind w:firstLine="567"/>
        <w:jc w:val="both"/>
        <w:rPr>
          <w:rFonts w:ascii="Times New Roman" w:hAnsi="Times New Roman" w:cs="Times New Roman"/>
          <w:iCs/>
          <w:sz w:val="24"/>
          <w:szCs w:val="24"/>
          <w:lang w:val="uk-UA"/>
        </w:rPr>
      </w:pPr>
      <w:r w:rsidRPr="006D48C9">
        <w:rPr>
          <w:rFonts w:ascii="Times New Roman" w:hAnsi="Times New Roman" w:cs="Times New Roman"/>
          <w:sz w:val="24"/>
          <w:szCs w:val="24"/>
          <w:lang w:val="uk-UA"/>
        </w:rPr>
        <w:t>Педагогічна діагностика – це основа для здійснення педагогічного моніторингу у закладі, який є безперервним і здійснюється з метою</w:t>
      </w:r>
      <w:r w:rsidRPr="006D48C9">
        <w:rPr>
          <w:rFonts w:ascii="Times New Roman" w:hAnsi="Times New Roman" w:cs="Times New Roman"/>
          <w:color w:val="C00000"/>
          <w:sz w:val="24"/>
          <w:szCs w:val="24"/>
          <w:lang w:val="uk-UA"/>
        </w:rPr>
        <w:t xml:space="preserve">  </w:t>
      </w:r>
      <w:r w:rsidRPr="006D48C9">
        <w:rPr>
          <w:rFonts w:ascii="Times New Roman" w:hAnsi="Times New Roman" w:cs="Times New Roman"/>
          <w:sz w:val="24"/>
          <w:szCs w:val="24"/>
          <w:lang w:val="uk-UA"/>
        </w:rPr>
        <w:t>виявлення рівня розвитку дошкільників</w:t>
      </w:r>
      <w:r w:rsidRPr="006D48C9">
        <w:rPr>
          <w:rFonts w:ascii="Times New Roman" w:hAnsi="Times New Roman" w:cs="Times New Roman"/>
          <w:iCs/>
          <w:sz w:val="24"/>
          <w:szCs w:val="24"/>
          <w:lang w:val="uk-UA"/>
        </w:rPr>
        <w:t>. Її мета - виявлення ступеня відповідності результатів освітнього процесу державним стандартам і вимогам дошкільної освіти.</w:t>
      </w:r>
    </w:p>
    <w:p w:rsidR="00063B01" w:rsidRPr="006D48C9" w:rsidRDefault="00063B01" w:rsidP="00063B01">
      <w:pPr>
        <w:spacing w:after="0" w:line="240" w:lineRule="auto"/>
        <w:ind w:right="-1" w:firstLine="567"/>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У ході </w:t>
      </w:r>
      <w:proofErr w:type="spellStart"/>
      <w:r w:rsidRPr="006D48C9">
        <w:rPr>
          <w:rFonts w:ascii="Times New Roman" w:eastAsia="Calibri" w:hAnsi="Times New Roman" w:cs="Times New Roman"/>
          <w:sz w:val="24"/>
          <w:szCs w:val="24"/>
          <w:lang w:val="uk-UA"/>
        </w:rPr>
        <w:t>моніторингу\педагогічної</w:t>
      </w:r>
      <w:proofErr w:type="spellEnd"/>
      <w:r w:rsidRPr="006D48C9">
        <w:rPr>
          <w:rFonts w:ascii="Times New Roman" w:eastAsia="Calibri" w:hAnsi="Times New Roman" w:cs="Times New Roman"/>
          <w:sz w:val="24"/>
          <w:szCs w:val="24"/>
          <w:lang w:val="uk-UA"/>
        </w:rPr>
        <w:t xml:space="preserve"> діагностики були використані основні методи, а саме:</w:t>
      </w:r>
    </w:p>
    <w:p w:rsidR="00063B01" w:rsidRPr="006D48C9" w:rsidRDefault="00063B01" w:rsidP="00063B01">
      <w:pPr>
        <w:numPr>
          <w:ilvl w:val="0"/>
          <w:numId w:val="3"/>
        </w:numPr>
        <w:tabs>
          <w:tab w:val="left" w:pos="993"/>
          <w:tab w:val="left" w:pos="1701"/>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спостереження за дітьми (під час організованої навчально-пізнавальної діяльності, ігрової діяльності, в повсякденному житті, на святах і розвагах);</w:t>
      </w:r>
    </w:p>
    <w:p w:rsidR="00063B01" w:rsidRPr="006D48C9" w:rsidRDefault="00063B01" w:rsidP="00063B01">
      <w:pPr>
        <w:numPr>
          <w:ilvl w:val="0"/>
          <w:numId w:val="4"/>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педагогічне обстеження (педагогічна діагностика</w:t>
      </w:r>
      <w:r w:rsidR="000D269F" w:rsidRPr="006D48C9">
        <w:rPr>
          <w:rFonts w:ascii="Times New Roman" w:eastAsia="Calibri" w:hAnsi="Times New Roman" w:cs="Times New Roman"/>
          <w:sz w:val="24"/>
          <w:szCs w:val="24"/>
          <w:lang w:val="uk-UA"/>
        </w:rPr>
        <w:t>) рівня розвитку дітей (квітень-травень</w:t>
      </w:r>
      <w:r w:rsidRPr="006D48C9">
        <w:rPr>
          <w:rFonts w:ascii="Times New Roman" w:eastAsia="Calibri" w:hAnsi="Times New Roman" w:cs="Times New Roman"/>
          <w:sz w:val="24"/>
          <w:szCs w:val="24"/>
          <w:lang w:val="uk-UA"/>
        </w:rPr>
        <w:t>);</w:t>
      </w:r>
    </w:p>
    <w:p w:rsidR="00063B01" w:rsidRPr="006D48C9" w:rsidRDefault="00063B01" w:rsidP="00063B01">
      <w:pPr>
        <w:numPr>
          <w:ilvl w:val="0"/>
          <w:numId w:val="4"/>
        </w:numPr>
        <w:tabs>
          <w:tab w:val="left" w:pos="993"/>
          <w:tab w:val="left" w:pos="1701"/>
        </w:tabs>
        <w:spacing w:after="0" w:line="240" w:lineRule="auto"/>
        <w:ind w:left="993" w:right="-1" w:hanging="284"/>
        <w:contextualSpacing/>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спостереження - експеримент (контрольні зрізи знань);</w:t>
      </w:r>
    </w:p>
    <w:p w:rsidR="00063B01" w:rsidRPr="006D48C9" w:rsidRDefault="00063B01" w:rsidP="00063B01">
      <w:pPr>
        <w:numPr>
          <w:ilvl w:val="0"/>
          <w:numId w:val="4"/>
        </w:numPr>
        <w:tabs>
          <w:tab w:val="left" w:pos="993"/>
          <w:tab w:val="left" w:pos="1701"/>
        </w:tabs>
        <w:spacing w:after="0" w:line="240" w:lineRule="auto"/>
        <w:ind w:left="993" w:right="-1" w:hanging="284"/>
        <w:contextualSpacing/>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дидактичні ігри і вправи (з різних розділів програми);</w:t>
      </w:r>
    </w:p>
    <w:p w:rsidR="00063B01" w:rsidRPr="006D48C9" w:rsidRDefault="00063B01" w:rsidP="00063B01">
      <w:pPr>
        <w:numPr>
          <w:ilvl w:val="0"/>
          <w:numId w:val="4"/>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вивчення планування та іншої документації педагогів;</w:t>
      </w:r>
    </w:p>
    <w:p w:rsidR="00063B01" w:rsidRPr="006D48C9" w:rsidRDefault="00063B01" w:rsidP="00063B01">
      <w:pPr>
        <w:numPr>
          <w:ilvl w:val="0"/>
          <w:numId w:val="4"/>
        </w:numPr>
        <w:tabs>
          <w:tab w:val="left" w:pos="-180"/>
          <w:tab w:val="left" w:pos="993"/>
          <w:tab w:val="left" w:pos="1701"/>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lastRenderedPageBreak/>
        <w:t>бесіди з вихователями (обмін думками);</w:t>
      </w:r>
    </w:p>
    <w:p w:rsidR="00063B01" w:rsidRPr="006D48C9" w:rsidRDefault="00063B01" w:rsidP="00063B01">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бесіди з дітьми;</w:t>
      </w:r>
    </w:p>
    <w:p w:rsidR="00063B01" w:rsidRPr="006D48C9" w:rsidRDefault="00063B01" w:rsidP="00063B01">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бесіди з батьками;</w:t>
      </w:r>
    </w:p>
    <w:p w:rsidR="00063B01" w:rsidRPr="006D48C9" w:rsidRDefault="00063B01" w:rsidP="00063B01">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аналіз продуктів дитячої творчості;</w:t>
      </w:r>
    </w:p>
    <w:p w:rsidR="00063B01" w:rsidRPr="006D48C9" w:rsidRDefault="00063B01" w:rsidP="00063B01">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перегляд </w:t>
      </w:r>
      <w:proofErr w:type="spellStart"/>
      <w:r w:rsidRPr="006D48C9">
        <w:rPr>
          <w:rFonts w:ascii="Times New Roman" w:eastAsia="Calibri" w:hAnsi="Times New Roman" w:cs="Times New Roman"/>
          <w:sz w:val="24"/>
          <w:szCs w:val="24"/>
          <w:lang w:val="uk-UA"/>
        </w:rPr>
        <w:t>аудіо-</w:t>
      </w:r>
      <w:proofErr w:type="spellEnd"/>
      <w:r w:rsidRPr="006D48C9">
        <w:rPr>
          <w:rFonts w:ascii="Times New Roman" w:eastAsia="Calibri" w:hAnsi="Times New Roman" w:cs="Times New Roman"/>
          <w:sz w:val="24"/>
          <w:szCs w:val="24"/>
          <w:lang w:val="uk-UA"/>
        </w:rPr>
        <w:t>, відеозаписів занять, свят і розваг;</w:t>
      </w:r>
    </w:p>
    <w:p w:rsidR="00063B01" w:rsidRPr="006D48C9" w:rsidRDefault="00063B01" w:rsidP="00063B01">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перегляд та аналіз контрольних та підсумкових занять;</w:t>
      </w:r>
    </w:p>
    <w:p w:rsidR="00063B01" w:rsidRPr="006D48C9" w:rsidRDefault="00063B01" w:rsidP="00063B01">
      <w:pPr>
        <w:numPr>
          <w:ilvl w:val="0"/>
          <w:numId w:val="4"/>
        </w:numPr>
        <w:tabs>
          <w:tab w:val="left" w:pos="-180"/>
          <w:tab w:val="left" w:pos="993"/>
        </w:tabs>
        <w:spacing w:after="0" w:line="240" w:lineRule="auto"/>
        <w:ind w:left="993" w:right="-1" w:hanging="284"/>
        <w:contextualSpacing/>
        <w:jc w:val="both"/>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збір статистичних даних.</w:t>
      </w:r>
    </w:p>
    <w:p w:rsidR="00063B01" w:rsidRPr="006D48C9" w:rsidRDefault="00063B01" w:rsidP="00063B01">
      <w:pPr>
        <w:spacing w:after="0" w:line="240" w:lineRule="auto"/>
        <w:ind w:right="-1" w:firstLine="567"/>
        <w:jc w:val="both"/>
        <w:rPr>
          <w:rFonts w:ascii="Times New Roman" w:hAnsi="Times New Roman"/>
          <w:sz w:val="24"/>
          <w:szCs w:val="24"/>
          <w:lang w:val="uk-UA"/>
        </w:rPr>
      </w:pPr>
    </w:p>
    <w:p w:rsidR="00063B01" w:rsidRPr="006D48C9" w:rsidRDefault="00063B01" w:rsidP="00063B01">
      <w:pPr>
        <w:spacing w:after="0" w:line="240" w:lineRule="auto"/>
        <w:ind w:right="-1" w:firstLine="567"/>
        <w:jc w:val="both"/>
        <w:rPr>
          <w:rFonts w:ascii="Times New Roman" w:eastAsia="Calibri" w:hAnsi="Times New Roman" w:cs="Times New Roman"/>
          <w:sz w:val="24"/>
          <w:szCs w:val="24"/>
          <w:lang w:val="uk-UA"/>
        </w:rPr>
      </w:pPr>
      <w:r w:rsidRPr="006D48C9">
        <w:rPr>
          <w:rFonts w:ascii="Times New Roman" w:hAnsi="Times New Roman"/>
          <w:sz w:val="24"/>
          <w:szCs w:val="24"/>
          <w:lang w:val="uk-UA"/>
        </w:rPr>
        <w:t>Проведений аналіз результатів контрольно-діагностичних зрізів з різних освітніх напрямів БКДО у ході педагогічної діагностики кожної дитини; індивідуального педагогічного обстеження окремих дітей та спостережень за ними у повсякденні і на заняттях; співбесід з вихователями і батьками; співбесід з батьками тощо.</w:t>
      </w:r>
      <w:r w:rsidRPr="006D48C9">
        <w:rPr>
          <w:rFonts w:ascii="Times New Roman" w:eastAsia="Calibri" w:hAnsi="Times New Roman" w:cs="Times New Roman"/>
          <w:sz w:val="24"/>
          <w:szCs w:val="24"/>
          <w:lang w:val="uk-UA"/>
        </w:rPr>
        <w:t xml:space="preserve"> Педагогічну діагностику аналізу стану освітнього процесу проводили всі вихователі і спеціалісти – музичний керівник, інструктор з фізкультури. </w:t>
      </w:r>
    </w:p>
    <w:p w:rsidR="00063B01" w:rsidRPr="006D48C9" w:rsidRDefault="00063B01" w:rsidP="00063B01">
      <w:pPr>
        <w:pStyle w:val="a3"/>
        <w:spacing w:after="0" w:line="240" w:lineRule="auto"/>
        <w:ind w:left="0" w:right="-1" w:firstLine="567"/>
        <w:jc w:val="both"/>
        <w:rPr>
          <w:rFonts w:ascii="Times New Roman" w:hAnsi="Times New Roman"/>
          <w:color w:val="C00000"/>
          <w:sz w:val="24"/>
          <w:szCs w:val="24"/>
          <w:lang w:val="uk-UA"/>
        </w:rPr>
      </w:pPr>
    </w:p>
    <w:p w:rsidR="00063B01" w:rsidRPr="006D48C9" w:rsidRDefault="00063B01" w:rsidP="00063B01">
      <w:pPr>
        <w:pStyle w:val="a3"/>
        <w:spacing w:after="0" w:line="240" w:lineRule="auto"/>
        <w:ind w:left="0" w:right="-1" w:firstLine="567"/>
        <w:jc w:val="both"/>
        <w:rPr>
          <w:rFonts w:ascii="Times New Roman" w:hAnsi="Times New Roman"/>
          <w:color w:val="C00000"/>
          <w:sz w:val="24"/>
          <w:szCs w:val="24"/>
          <w:lang w:val="uk-UA"/>
        </w:rPr>
      </w:pPr>
      <w:r w:rsidRPr="006D48C9">
        <w:rPr>
          <w:rFonts w:ascii="Times New Roman" w:hAnsi="Times New Roman"/>
          <w:noProof/>
          <w:color w:val="C00000"/>
          <w:sz w:val="24"/>
          <w:szCs w:val="24"/>
          <w:lang w:val="uk-UA" w:eastAsia="uk-UA"/>
        </w:rPr>
        <w:drawing>
          <wp:inline distT="0" distB="0" distL="0" distR="0">
            <wp:extent cx="4552950" cy="2390775"/>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63B01" w:rsidRPr="006D48C9" w:rsidRDefault="00063B01" w:rsidP="00063B01">
      <w:pPr>
        <w:spacing w:after="0" w:line="240" w:lineRule="auto"/>
        <w:ind w:right="-1"/>
        <w:contextualSpacing/>
        <w:jc w:val="both"/>
        <w:rPr>
          <w:rFonts w:ascii="Times New Roman" w:hAnsi="Times New Roman" w:cs="Times New Roman"/>
          <w:iCs/>
          <w:color w:val="C00000"/>
          <w:sz w:val="24"/>
          <w:szCs w:val="24"/>
          <w:lang w:val="uk-UA"/>
        </w:rPr>
      </w:pPr>
    </w:p>
    <w:p w:rsidR="00063B01" w:rsidRPr="006D48C9" w:rsidRDefault="00063B01" w:rsidP="00063B01">
      <w:pPr>
        <w:spacing w:after="0" w:line="240" w:lineRule="auto"/>
        <w:ind w:right="-1" w:firstLine="567"/>
        <w:contextualSpacing/>
        <w:jc w:val="both"/>
        <w:rPr>
          <w:rFonts w:ascii="Times New Roman" w:eastAsia="Calibri" w:hAnsi="Times New Roman" w:cs="Times New Roman"/>
          <w:sz w:val="24"/>
          <w:szCs w:val="24"/>
          <w:lang w:val="uk-UA"/>
        </w:rPr>
      </w:pPr>
      <w:r w:rsidRPr="006D48C9">
        <w:rPr>
          <w:rFonts w:ascii="Times New Roman" w:hAnsi="Times New Roman" w:cs="Times New Roman"/>
          <w:iCs/>
          <w:sz w:val="24"/>
          <w:szCs w:val="24"/>
          <w:lang w:val="uk-UA"/>
        </w:rPr>
        <w:t>Аналіз освітньої діяльності ЗДО (ясла-садок) тісно пов’язується з моніторингом інших важливих для закладу показників:</w:t>
      </w:r>
    </w:p>
    <w:p w:rsidR="00063B01" w:rsidRPr="006D48C9" w:rsidRDefault="00063B01" w:rsidP="00063B01">
      <w:pPr>
        <w:pStyle w:val="a3"/>
        <w:numPr>
          <w:ilvl w:val="0"/>
          <w:numId w:val="1"/>
        </w:numPr>
        <w:tabs>
          <w:tab w:val="left" w:pos="1134"/>
        </w:tabs>
        <w:autoSpaceDE w:val="0"/>
        <w:autoSpaceDN w:val="0"/>
        <w:adjustRightInd w:val="0"/>
        <w:spacing w:after="0" w:line="240" w:lineRule="auto"/>
        <w:ind w:firstLine="491"/>
        <w:jc w:val="both"/>
        <w:rPr>
          <w:rFonts w:ascii="Times New Roman" w:hAnsi="Times New Roman"/>
          <w:iCs/>
          <w:sz w:val="24"/>
          <w:szCs w:val="24"/>
          <w:lang w:val="uk-UA"/>
        </w:rPr>
      </w:pPr>
      <w:r w:rsidRPr="006D48C9">
        <w:rPr>
          <w:rFonts w:ascii="Times New Roman" w:hAnsi="Times New Roman"/>
          <w:i/>
          <w:iCs/>
          <w:sz w:val="24"/>
          <w:szCs w:val="24"/>
          <w:lang w:val="uk-UA"/>
        </w:rPr>
        <w:t>якість умов перебування дітей у закладі</w:t>
      </w:r>
      <w:r w:rsidRPr="006D48C9">
        <w:rPr>
          <w:rFonts w:ascii="Times New Roman" w:hAnsi="Times New Roman"/>
          <w:iCs/>
          <w:sz w:val="24"/>
          <w:szCs w:val="24"/>
          <w:lang w:val="uk-UA"/>
        </w:rPr>
        <w:t xml:space="preserve"> (раціональність режиму дня та розкладу організованої навчально-пізнавальної діяльності з урахуванням гранично допустимого навантаження на дошкільників; температурний режим у ЗДО; психологічний мікроклімат; якість харчування дітей тощо);</w:t>
      </w:r>
    </w:p>
    <w:p w:rsidR="00063B01" w:rsidRPr="006D48C9" w:rsidRDefault="00063B01" w:rsidP="00063B01">
      <w:pPr>
        <w:pStyle w:val="a3"/>
        <w:numPr>
          <w:ilvl w:val="0"/>
          <w:numId w:val="1"/>
        </w:numPr>
        <w:tabs>
          <w:tab w:val="left" w:pos="1134"/>
        </w:tabs>
        <w:autoSpaceDE w:val="0"/>
        <w:autoSpaceDN w:val="0"/>
        <w:adjustRightInd w:val="0"/>
        <w:spacing w:after="0" w:line="240" w:lineRule="auto"/>
        <w:ind w:firstLine="491"/>
        <w:jc w:val="both"/>
        <w:rPr>
          <w:rFonts w:ascii="Times New Roman" w:hAnsi="Times New Roman"/>
          <w:iCs/>
          <w:sz w:val="24"/>
          <w:szCs w:val="24"/>
          <w:lang w:val="uk-UA"/>
        </w:rPr>
      </w:pPr>
      <w:r w:rsidRPr="006D48C9">
        <w:rPr>
          <w:rFonts w:ascii="Times New Roman" w:hAnsi="Times New Roman"/>
          <w:i/>
          <w:iCs/>
          <w:sz w:val="24"/>
          <w:szCs w:val="24"/>
          <w:lang w:val="uk-UA"/>
        </w:rPr>
        <w:t>якісний аналіз кадрового потенціалу та його фахового рівня;</w:t>
      </w:r>
    </w:p>
    <w:p w:rsidR="00063B01" w:rsidRPr="006D48C9" w:rsidRDefault="00063B01" w:rsidP="00063B01">
      <w:pPr>
        <w:pStyle w:val="a3"/>
        <w:numPr>
          <w:ilvl w:val="0"/>
          <w:numId w:val="1"/>
        </w:numPr>
        <w:tabs>
          <w:tab w:val="left" w:pos="1134"/>
        </w:tabs>
        <w:autoSpaceDE w:val="0"/>
        <w:autoSpaceDN w:val="0"/>
        <w:adjustRightInd w:val="0"/>
        <w:spacing w:after="0" w:line="240" w:lineRule="auto"/>
        <w:ind w:firstLine="491"/>
        <w:jc w:val="both"/>
        <w:rPr>
          <w:rFonts w:ascii="Times New Roman" w:hAnsi="Times New Roman"/>
          <w:iCs/>
          <w:sz w:val="24"/>
          <w:szCs w:val="24"/>
          <w:lang w:val="uk-UA"/>
        </w:rPr>
      </w:pPr>
      <w:r w:rsidRPr="006D48C9">
        <w:rPr>
          <w:rFonts w:ascii="Times New Roman" w:hAnsi="Times New Roman"/>
          <w:i/>
          <w:iCs/>
          <w:sz w:val="24"/>
          <w:szCs w:val="24"/>
          <w:lang w:val="uk-UA"/>
        </w:rPr>
        <w:t>якість проведення атестації педагогічних працівників;</w:t>
      </w:r>
    </w:p>
    <w:p w:rsidR="00063B01" w:rsidRPr="006D48C9" w:rsidRDefault="00063B01" w:rsidP="00063B01">
      <w:pPr>
        <w:pStyle w:val="a3"/>
        <w:numPr>
          <w:ilvl w:val="0"/>
          <w:numId w:val="1"/>
        </w:numPr>
        <w:tabs>
          <w:tab w:val="left" w:pos="1134"/>
        </w:tabs>
        <w:autoSpaceDE w:val="0"/>
        <w:autoSpaceDN w:val="0"/>
        <w:adjustRightInd w:val="0"/>
        <w:spacing w:after="0" w:line="240" w:lineRule="auto"/>
        <w:ind w:firstLine="491"/>
        <w:jc w:val="both"/>
        <w:rPr>
          <w:rFonts w:ascii="Times New Roman" w:hAnsi="Times New Roman"/>
          <w:iCs/>
          <w:sz w:val="24"/>
          <w:szCs w:val="24"/>
          <w:lang w:val="uk-UA"/>
        </w:rPr>
      </w:pPr>
      <w:r w:rsidRPr="006D48C9">
        <w:rPr>
          <w:rFonts w:ascii="Times New Roman" w:hAnsi="Times New Roman"/>
          <w:i/>
          <w:iCs/>
          <w:sz w:val="24"/>
          <w:szCs w:val="24"/>
          <w:lang w:val="uk-UA"/>
        </w:rPr>
        <w:t>якість самоосвітньої діяльності педагогічних працівників;</w:t>
      </w:r>
    </w:p>
    <w:p w:rsidR="00063B01" w:rsidRPr="006D48C9" w:rsidRDefault="00063B01" w:rsidP="00063B01">
      <w:pPr>
        <w:pStyle w:val="a3"/>
        <w:numPr>
          <w:ilvl w:val="0"/>
          <w:numId w:val="1"/>
        </w:numPr>
        <w:tabs>
          <w:tab w:val="left" w:pos="1134"/>
        </w:tabs>
        <w:autoSpaceDE w:val="0"/>
        <w:autoSpaceDN w:val="0"/>
        <w:adjustRightInd w:val="0"/>
        <w:spacing w:after="0" w:line="240" w:lineRule="auto"/>
        <w:ind w:firstLine="491"/>
        <w:jc w:val="both"/>
        <w:rPr>
          <w:rFonts w:ascii="Times New Roman" w:hAnsi="Times New Roman"/>
          <w:i/>
          <w:iCs/>
          <w:sz w:val="24"/>
          <w:szCs w:val="24"/>
          <w:lang w:val="uk-UA"/>
        </w:rPr>
      </w:pPr>
      <w:r w:rsidRPr="006D48C9">
        <w:rPr>
          <w:rFonts w:ascii="Times New Roman" w:hAnsi="Times New Roman"/>
          <w:i/>
          <w:iCs/>
          <w:sz w:val="24"/>
          <w:szCs w:val="24"/>
          <w:lang w:val="uk-UA"/>
        </w:rPr>
        <w:t>якість навчально-методичного забезпечення освітнього процесу;</w:t>
      </w:r>
    </w:p>
    <w:p w:rsidR="00063B01" w:rsidRPr="006D48C9" w:rsidRDefault="00063B01" w:rsidP="00063B01">
      <w:pPr>
        <w:pStyle w:val="a3"/>
        <w:numPr>
          <w:ilvl w:val="0"/>
          <w:numId w:val="1"/>
        </w:numPr>
        <w:tabs>
          <w:tab w:val="left" w:pos="1134"/>
        </w:tabs>
        <w:autoSpaceDE w:val="0"/>
        <w:autoSpaceDN w:val="0"/>
        <w:adjustRightInd w:val="0"/>
        <w:spacing w:after="0" w:line="240" w:lineRule="auto"/>
        <w:ind w:firstLine="491"/>
        <w:jc w:val="both"/>
        <w:rPr>
          <w:rFonts w:ascii="Times New Roman" w:hAnsi="Times New Roman"/>
          <w:i/>
          <w:iCs/>
          <w:sz w:val="24"/>
          <w:szCs w:val="24"/>
          <w:lang w:val="uk-UA"/>
        </w:rPr>
      </w:pPr>
      <w:r w:rsidRPr="006D48C9">
        <w:rPr>
          <w:rFonts w:ascii="Times New Roman" w:hAnsi="Times New Roman"/>
          <w:i/>
          <w:iCs/>
          <w:sz w:val="24"/>
          <w:szCs w:val="24"/>
          <w:lang w:val="uk-UA"/>
        </w:rPr>
        <w:t>якість розвивального середовища у вікових групах та ЗДО в цілому;</w:t>
      </w:r>
    </w:p>
    <w:p w:rsidR="00063B01" w:rsidRPr="006D48C9" w:rsidRDefault="00063B01" w:rsidP="00063B01">
      <w:pPr>
        <w:pStyle w:val="a3"/>
        <w:numPr>
          <w:ilvl w:val="0"/>
          <w:numId w:val="1"/>
        </w:numPr>
        <w:tabs>
          <w:tab w:val="left" w:pos="1134"/>
        </w:tabs>
        <w:autoSpaceDE w:val="0"/>
        <w:autoSpaceDN w:val="0"/>
        <w:adjustRightInd w:val="0"/>
        <w:spacing w:after="0" w:line="240" w:lineRule="auto"/>
        <w:ind w:firstLine="491"/>
        <w:jc w:val="both"/>
        <w:rPr>
          <w:rFonts w:ascii="Times New Roman" w:hAnsi="Times New Roman"/>
          <w:i/>
          <w:iCs/>
          <w:sz w:val="24"/>
          <w:szCs w:val="24"/>
          <w:lang w:val="uk-UA"/>
        </w:rPr>
      </w:pPr>
      <w:r w:rsidRPr="006D48C9">
        <w:rPr>
          <w:rFonts w:ascii="Times New Roman" w:hAnsi="Times New Roman"/>
          <w:i/>
          <w:iCs/>
          <w:sz w:val="24"/>
          <w:szCs w:val="24"/>
          <w:lang w:val="uk-UA"/>
        </w:rPr>
        <w:t>якість матеріально-технічного забезпечення дошкільної освіти;</w:t>
      </w:r>
    </w:p>
    <w:p w:rsidR="00063B01" w:rsidRPr="006D48C9" w:rsidRDefault="00063B01" w:rsidP="00063B01">
      <w:pPr>
        <w:pStyle w:val="a3"/>
        <w:numPr>
          <w:ilvl w:val="0"/>
          <w:numId w:val="1"/>
        </w:numPr>
        <w:tabs>
          <w:tab w:val="left" w:pos="1134"/>
        </w:tabs>
        <w:autoSpaceDE w:val="0"/>
        <w:autoSpaceDN w:val="0"/>
        <w:adjustRightInd w:val="0"/>
        <w:spacing w:after="0" w:line="240" w:lineRule="auto"/>
        <w:ind w:firstLine="491"/>
        <w:jc w:val="both"/>
        <w:rPr>
          <w:rFonts w:ascii="Times New Roman" w:hAnsi="Times New Roman"/>
          <w:iCs/>
          <w:sz w:val="24"/>
          <w:szCs w:val="24"/>
          <w:lang w:val="uk-UA"/>
        </w:rPr>
      </w:pPr>
      <w:r w:rsidRPr="006D48C9">
        <w:rPr>
          <w:rFonts w:ascii="Times New Roman" w:hAnsi="Times New Roman"/>
          <w:i/>
          <w:iCs/>
          <w:sz w:val="24"/>
          <w:szCs w:val="24"/>
          <w:lang w:val="uk-UA"/>
        </w:rPr>
        <w:t>якість освітнього процесу та виконання програми</w:t>
      </w:r>
      <w:r w:rsidRPr="006D48C9">
        <w:rPr>
          <w:rFonts w:ascii="Times New Roman" w:hAnsi="Times New Roman"/>
          <w:iCs/>
          <w:sz w:val="24"/>
          <w:szCs w:val="24"/>
          <w:lang w:val="uk-UA"/>
        </w:rPr>
        <w:t xml:space="preserve"> тощо.</w:t>
      </w:r>
    </w:p>
    <w:p w:rsidR="00063B01" w:rsidRPr="006D48C9" w:rsidRDefault="00063B01" w:rsidP="00063B01">
      <w:pPr>
        <w:pStyle w:val="a3"/>
        <w:spacing w:after="0" w:line="240" w:lineRule="auto"/>
        <w:ind w:left="0" w:right="-1" w:firstLine="567"/>
        <w:jc w:val="both"/>
        <w:rPr>
          <w:rFonts w:ascii="Times New Roman" w:hAnsi="Times New Roman"/>
          <w:color w:val="C00000"/>
          <w:sz w:val="24"/>
          <w:szCs w:val="24"/>
          <w:lang w:val="uk-UA"/>
        </w:rPr>
      </w:pPr>
    </w:p>
    <w:p w:rsidR="00063B01" w:rsidRPr="006D48C9" w:rsidRDefault="00063B01" w:rsidP="009D185A">
      <w:pPr>
        <w:pStyle w:val="a3"/>
        <w:spacing w:after="0" w:line="240" w:lineRule="auto"/>
        <w:ind w:left="0" w:right="-1" w:firstLine="567"/>
        <w:jc w:val="both"/>
        <w:rPr>
          <w:rFonts w:ascii="Times New Roman" w:hAnsi="Times New Roman"/>
          <w:sz w:val="24"/>
          <w:szCs w:val="24"/>
          <w:lang w:val="uk-UA"/>
        </w:rPr>
      </w:pPr>
      <w:r w:rsidRPr="006D48C9">
        <w:rPr>
          <w:rFonts w:ascii="Times New Roman" w:hAnsi="Times New Roman"/>
          <w:sz w:val="24"/>
          <w:szCs w:val="24"/>
          <w:lang w:val="uk-UA"/>
        </w:rPr>
        <w:t xml:space="preserve">Рівні розвитку дітей оцінені об’єктивно, цьому передувала напружена і відповідальна робота усіх педагогічних працівників.  Проте, часті пропуски дітей ЗДО із-за карантину суттєво вплинули на рівень їх розвитку та виконання вимог програми. Маємо прагнути кращих результатів освітньої роботи, виходячи з вимог сьогодення та старту Нової української школи, яка чекає на українських дошкільників фізично досконалих, самостійних, адаптованих до викликів сьогодення, ініціативних, творчих, кмітливих, з добре розвиненим мовленням та креативним мисленням </w:t>
      </w:r>
    </w:p>
    <w:p w:rsidR="006D48C9" w:rsidRDefault="006D48C9" w:rsidP="00063B01">
      <w:pPr>
        <w:tabs>
          <w:tab w:val="left" w:pos="-180"/>
        </w:tabs>
        <w:spacing w:after="0"/>
        <w:ind w:left="-426" w:right="142" w:firstLine="852"/>
        <w:jc w:val="center"/>
        <w:rPr>
          <w:rFonts w:ascii="Times New Roman" w:eastAsia="Calibri" w:hAnsi="Times New Roman" w:cs="Times New Roman"/>
          <w:b/>
          <w:sz w:val="24"/>
          <w:szCs w:val="24"/>
          <w:lang w:val="uk-UA"/>
        </w:rPr>
      </w:pPr>
    </w:p>
    <w:p w:rsidR="00063B01" w:rsidRPr="006D48C9" w:rsidRDefault="00063B01" w:rsidP="00063B01">
      <w:pPr>
        <w:tabs>
          <w:tab w:val="left" w:pos="-180"/>
        </w:tabs>
        <w:spacing w:after="0"/>
        <w:ind w:left="-426" w:right="142" w:firstLine="852"/>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lastRenderedPageBreak/>
        <w:t xml:space="preserve">Зведені таблиця      </w:t>
      </w:r>
    </w:p>
    <w:p w:rsidR="00063B01" w:rsidRPr="006D48C9" w:rsidRDefault="00063B01" w:rsidP="00063B01">
      <w:pPr>
        <w:tabs>
          <w:tab w:val="left" w:pos="284"/>
        </w:tabs>
        <w:spacing w:after="0" w:line="240" w:lineRule="auto"/>
        <w:ind w:right="-1"/>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результатів моніторингу оцінювання рівня розвитку дошкільників та якості дошкільної освіти у ЗДО за станом на  </w:t>
      </w:r>
      <w:r w:rsidR="000D269F" w:rsidRPr="006D48C9">
        <w:rPr>
          <w:rFonts w:ascii="Times New Roman" w:eastAsia="Calibri" w:hAnsi="Times New Roman" w:cs="Times New Roman"/>
          <w:sz w:val="24"/>
          <w:szCs w:val="24"/>
          <w:lang w:val="uk-UA"/>
        </w:rPr>
        <w:t>кінець</w:t>
      </w:r>
    </w:p>
    <w:p w:rsidR="00063B01" w:rsidRPr="006D48C9" w:rsidRDefault="00063B01" w:rsidP="009D185A">
      <w:pPr>
        <w:tabs>
          <w:tab w:val="left" w:pos="284"/>
        </w:tabs>
        <w:spacing w:after="0" w:line="240" w:lineRule="auto"/>
        <w:ind w:right="-1"/>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rPr>
        <w:t>202</w:t>
      </w:r>
      <w:r w:rsidRPr="006D48C9">
        <w:rPr>
          <w:rFonts w:ascii="Times New Roman" w:eastAsia="Calibri" w:hAnsi="Times New Roman" w:cs="Times New Roman"/>
          <w:sz w:val="24"/>
          <w:szCs w:val="24"/>
          <w:lang w:val="uk-UA"/>
        </w:rPr>
        <w:t>3/</w:t>
      </w:r>
      <w:r w:rsidRPr="006D48C9">
        <w:rPr>
          <w:rFonts w:ascii="Times New Roman" w:eastAsia="Calibri" w:hAnsi="Times New Roman" w:cs="Times New Roman"/>
          <w:sz w:val="24"/>
          <w:szCs w:val="24"/>
        </w:rPr>
        <w:t>202</w:t>
      </w:r>
      <w:r w:rsidRPr="006D48C9">
        <w:rPr>
          <w:rFonts w:ascii="Times New Roman" w:eastAsia="Calibri" w:hAnsi="Times New Roman" w:cs="Times New Roman"/>
          <w:sz w:val="24"/>
          <w:szCs w:val="24"/>
          <w:lang w:val="uk-UA"/>
        </w:rPr>
        <w:t>4</w:t>
      </w:r>
      <w:r w:rsidRPr="006D48C9">
        <w:rPr>
          <w:rFonts w:ascii="Times New Roman" w:eastAsia="Calibri" w:hAnsi="Times New Roman" w:cs="Times New Roman"/>
          <w:sz w:val="24"/>
          <w:szCs w:val="24"/>
        </w:rPr>
        <w:t xml:space="preserve"> </w:t>
      </w:r>
      <w:r w:rsidRPr="006D48C9">
        <w:rPr>
          <w:rFonts w:ascii="Times New Roman" w:eastAsia="Calibri" w:hAnsi="Times New Roman" w:cs="Times New Roman"/>
          <w:sz w:val="24"/>
          <w:szCs w:val="24"/>
          <w:lang w:val="uk-UA"/>
        </w:rPr>
        <w:t>навчального</w:t>
      </w:r>
      <w:r w:rsidRPr="006D48C9">
        <w:rPr>
          <w:rFonts w:ascii="Times New Roman" w:eastAsia="Calibri" w:hAnsi="Times New Roman" w:cs="Times New Roman"/>
          <w:sz w:val="24"/>
          <w:szCs w:val="24"/>
        </w:rPr>
        <w:t xml:space="preserve"> </w:t>
      </w:r>
      <w:proofErr w:type="spellStart"/>
      <w:r w:rsidRPr="006D48C9">
        <w:rPr>
          <w:rFonts w:ascii="Times New Roman" w:eastAsia="Calibri" w:hAnsi="Times New Roman" w:cs="Times New Roman"/>
          <w:sz w:val="24"/>
          <w:szCs w:val="24"/>
        </w:rPr>
        <w:t>р</w:t>
      </w:r>
      <w:proofErr w:type="spellEnd"/>
      <w:r w:rsidRPr="006D48C9">
        <w:rPr>
          <w:rFonts w:ascii="Times New Roman" w:eastAsia="Calibri" w:hAnsi="Times New Roman" w:cs="Times New Roman"/>
          <w:sz w:val="24"/>
          <w:szCs w:val="24"/>
          <w:lang w:val="uk-UA"/>
        </w:rPr>
        <w:t>оку</w:t>
      </w: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Старша група «Б»</w:t>
      </w: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Вихователі:  Бондар І.Ф., Савчук В.Ф.</w:t>
      </w:r>
    </w:p>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tbl>
      <w:tblPr>
        <w:tblW w:w="1030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6"/>
        <w:gridCol w:w="991"/>
        <w:gridCol w:w="991"/>
        <w:gridCol w:w="991"/>
        <w:gridCol w:w="1151"/>
        <w:gridCol w:w="849"/>
        <w:gridCol w:w="848"/>
        <w:gridCol w:w="849"/>
        <w:gridCol w:w="837"/>
      </w:tblGrid>
      <w:tr w:rsidR="00063B01" w:rsidRPr="006D48C9" w:rsidTr="000D269F">
        <w:tc>
          <w:tcPr>
            <w:tcW w:w="2802" w:type="dxa"/>
            <w:vMerge w:val="restart"/>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Освітній напрям</w:t>
            </w:r>
          </w:p>
        </w:tc>
        <w:tc>
          <w:tcPr>
            <w:tcW w:w="4110"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Рівень засвоєння</w:t>
            </w:r>
          </w:p>
        </w:tc>
        <w:tc>
          <w:tcPr>
            <w:tcW w:w="3391"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w:t>
            </w:r>
          </w:p>
        </w:tc>
      </w:tr>
      <w:tr w:rsidR="00063B01" w:rsidRPr="006D48C9" w:rsidTr="000D269F">
        <w:tc>
          <w:tcPr>
            <w:tcW w:w="2802" w:type="dxa"/>
            <w:vMerge/>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6D48C9">
            <w:pPr>
              <w:spacing w:line="240" w:lineRule="auto"/>
              <w:ind w:left="-9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 -</w:t>
            </w:r>
          </w:p>
          <w:p w:rsidR="00063B01" w:rsidRPr="006D48C9" w:rsidRDefault="00063B01" w:rsidP="006D48C9">
            <w:pPr>
              <w:spacing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високий</w:t>
            </w:r>
          </w:p>
        </w:tc>
        <w:tc>
          <w:tcPr>
            <w:tcW w:w="992" w:type="dxa"/>
          </w:tcPr>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Д – </w:t>
            </w:r>
          </w:p>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proofErr w:type="spellStart"/>
            <w:r w:rsidRPr="006D48C9">
              <w:rPr>
                <w:rFonts w:ascii="Times New Roman" w:eastAsia="Calibri" w:hAnsi="Times New Roman" w:cs="Times New Roman"/>
                <w:b/>
                <w:sz w:val="24"/>
                <w:szCs w:val="24"/>
                <w:lang w:val="uk-UA"/>
              </w:rPr>
              <w:t>достаній</w:t>
            </w:r>
            <w:proofErr w:type="spellEnd"/>
          </w:p>
        </w:tc>
        <w:tc>
          <w:tcPr>
            <w:tcW w:w="992" w:type="dxa"/>
          </w:tcPr>
          <w:p w:rsidR="00063B01" w:rsidRPr="006D48C9" w:rsidRDefault="00063B01" w:rsidP="006D48C9">
            <w:pPr>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w:t>
            </w:r>
          </w:p>
          <w:p w:rsidR="00063B01" w:rsidRPr="006D48C9" w:rsidRDefault="00063B01" w:rsidP="006D48C9">
            <w:pPr>
              <w:tabs>
                <w:tab w:val="left" w:pos="-119"/>
              </w:tabs>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середній</w:t>
            </w:r>
          </w:p>
        </w:tc>
        <w:tc>
          <w:tcPr>
            <w:tcW w:w="1134" w:type="dxa"/>
          </w:tcPr>
          <w:p w:rsidR="00063B01" w:rsidRPr="006D48C9" w:rsidRDefault="00063B01" w:rsidP="006D48C9">
            <w:pPr>
              <w:spacing w:line="240" w:lineRule="auto"/>
              <w:ind w:left="-7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П - початковий</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В</w:t>
            </w:r>
          </w:p>
        </w:tc>
        <w:tc>
          <w:tcPr>
            <w:tcW w:w="850"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Д</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С</w:t>
            </w:r>
          </w:p>
        </w:tc>
        <w:tc>
          <w:tcPr>
            <w:tcW w:w="839"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П</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Особистість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6870DA">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851"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33,6</w:t>
            </w:r>
          </w:p>
        </w:tc>
        <w:tc>
          <w:tcPr>
            <w:tcW w:w="850"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15,8</w:t>
            </w:r>
          </w:p>
        </w:tc>
        <w:tc>
          <w:tcPr>
            <w:tcW w:w="851"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42,1</w:t>
            </w:r>
          </w:p>
        </w:tc>
        <w:tc>
          <w:tcPr>
            <w:tcW w:w="839"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8,5</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соціумі</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10</w:t>
            </w:r>
          </w:p>
        </w:tc>
        <w:tc>
          <w:tcPr>
            <w:tcW w:w="850"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15,8</w:t>
            </w:r>
          </w:p>
        </w:tc>
        <w:tc>
          <w:tcPr>
            <w:tcW w:w="851" w:type="dxa"/>
            <w:vAlign w:val="center"/>
          </w:tcPr>
          <w:p w:rsidR="00063B01" w:rsidRPr="006D48C9" w:rsidRDefault="00063B01"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63,2</w:t>
            </w:r>
          </w:p>
        </w:tc>
        <w:tc>
          <w:tcPr>
            <w:tcW w:w="839"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природному довкіллі</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15,5</w:t>
            </w:r>
          </w:p>
        </w:tc>
        <w:tc>
          <w:tcPr>
            <w:tcW w:w="850" w:type="dxa"/>
            <w:vAlign w:val="center"/>
          </w:tcPr>
          <w:p w:rsidR="00063B01" w:rsidRPr="006D48C9" w:rsidRDefault="00063B01"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36,9</w:t>
            </w:r>
          </w:p>
        </w:tc>
        <w:tc>
          <w:tcPr>
            <w:tcW w:w="851" w:type="dxa"/>
            <w:vAlign w:val="center"/>
          </w:tcPr>
          <w:p w:rsidR="00063B01" w:rsidRPr="006D48C9" w:rsidRDefault="00063B01"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42,1</w:t>
            </w:r>
          </w:p>
        </w:tc>
        <w:tc>
          <w:tcPr>
            <w:tcW w:w="839"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w:t>
            </w:r>
            <w:r w:rsidR="00063B01" w:rsidRPr="006D48C9">
              <w:rPr>
                <w:rFonts w:ascii="Times New Roman" w:eastAsia="Calibri" w:hAnsi="Times New Roman" w:cs="Times New Roman"/>
                <w:sz w:val="24"/>
                <w:szCs w:val="24"/>
                <w:lang w:val="uk-UA"/>
              </w:rPr>
              <w:t>,5</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у світі мистецтва</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15,1</w:t>
            </w:r>
          </w:p>
        </w:tc>
        <w:tc>
          <w:tcPr>
            <w:tcW w:w="850"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15,4</w:t>
            </w:r>
          </w:p>
        </w:tc>
        <w:tc>
          <w:tcPr>
            <w:tcW w:w="851"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52,6</w:t>
            </w:r>
          </w:p>
        </w:tc>
        <w:tc>
          <w:tcPr>
            <w:tcW w:w="839" w:type="dxa"/>
            <w:vAlign w:val="center"/>
          </w:tcPr>
          <w:p w:rsidR="00063B01" w:rsidRPr="006D48C9" w:rsidRDefault="006870DA" w:rsidP="006870DA">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16,4</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Дитина в </w:t>
            </w:r>
            <w:proofErr w:type="spellStart"/>
            <w:r w:rsidRPr="006D48C9">
              <w:rPr>
                <w:rFonts w:ascii="Times New Roman" w:eastAsia="Calibri" w:hAnsi="Times New Roman" w:cs="Times New Roman"/>
                <w:sz w:val="24"/>
                <w:szCs w:val="24"/>
                <w:lang w:val="uk-UA"/>
              </w:rPr>
              <w:t>сенсорно-</w:t>
            </w:r>
            <w:proofErr w:type="spellEnd"/>
            <w:r w:rsidRPr="006D48C9">
              <w:rPr>
                <w:rFonts w:ascii="Times New Roman" w:eastAsia="Calibri" w:hAnsi="Times New Roman" w:cs="Times New Roman"/>
                <w:sz w:val="24"/>
                <w:szCs w:val="24"/>
                <w:lang w:val="uk-UA"/>
              </w:rPr>
              <w:t xml:space="preserve">  пізнавальному просторі</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FE395F" w:rsidP="00FE395F">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21</w:t>
            </w:r>
          </w:p>
        </w:tc>
        <w:tc>
          <w:tcPr>
            <w:tcW w:w="850" w:type="dxa"/>
            <w:vAlign w:val="center"/>
          </w:tcPr>
          <w:p w:rsidR="00063B01" w:rsidRPr="006D48C9" w:rsidRDefault="00063B01" w:rsidP="00FE395F">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21</w:t>
            </w:r>
          </w:p>
        </w:tc>
        <w:tc>
          <w:tcPr>
            <w:tcW w:w="851" w:type="dxa"/>
            <w:vAlign w:val="center"/>
          </w:tcPr>
          <w:p w:rsidR="00063B01" w:rsidRPr="006D48C9" w:rsidRDefault="00063B01" w:rsidP="00FE395F">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47,4</w:t>
            </w:r>
          </w:p>
        </w:tc>
        <w:tc>
          <w:tcPr>
            <w:tcW w:w="839" w:type="dxa"/>
            <w:vAlign w:val="center"/>
          </w:tcPr>
          <w:p w:rsidR="00063B01" w:rsidRPr="006D48C9" w:rsidRDefault="00FE395F" w:rsidP="00FE395F">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10,6</w:t>
            </w:r>
          </w:p>
        </w:tc>
      </w:tr>
      <w:tr w:rsidR="00063B01" w:rsidRPr="006D48C9" w:rsidTr="006D48C9">
        <w:trPr>
          <w:trHeight w:val="753"/>
        </w:trPr>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Мовлення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306434" w:rsidP="0030643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w:t>
            </w:r>
            <w:r w:rsidR="00063B01" w:rsidRPr="006D48C9">
              <w:rPr>
                <w:rFonts w:ascii="Times New Roman" w:eastAsia="Calibri" w:hAnsi="Times New Roman" w:cs="Times New Roman"/>
                <w:sz w:val="24"/>
                <w:szCs w:val="24"/>
                <w:lang w:val="uk-UA"/>
              </w:rPr>
              <w:t>5</w:t>
            </w:r>
            <w:r w:rsidRPr="006D48C9">
              <w:rPr>
                <w:rFonts w:ascii="Times New Roman" w:eastAsia="Calibri" w:hAnsi="Times New Roman" w:cs="Times New Roman"/>
                <w:sz w:val="24"/>
                <w:szCs w:val="24"/>
                <w:lang w:val="uk-UA"/>
              </w:rPr>
              <w:t>,5</w:t>
            </w:r>
          </w:p>
        </w:tc>
        <w:tc>
          <w:tcPr>
            <w:tcW w:w="850" w:type="dxa"/>
            <w:vAlign w:val="center"/>
          </w:tcPr>
          <w:p w:rsidR="00063B01" w:rsidRPr="006D48C9" w:rsidRDefault="00306434" w:rsidP="0030643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42,1</w:t>
            </w:r>
          </w:p>
        </w:tc>
        <w:tc>
          <w:tcPr>
            <w:tcW w:w="851" w:type="dxa"/>
            <w:vAlign w:val="center"/>
          </w:tcPr>
          <w:p w:rsidR="00063B01" w:rsidRPr="006D48C9" w:rsidRDefault="00306434" w:rsidP="0030643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r w:rsidR="00063B01" w:rsidRPr="006D48C9">
              <w:rPr>
                <w:rFonts w:ascii="Times New Roman" w:eastAsia="Calibri" w:hAnsi="Times New Roman" w:cs="Times New Roman"/>
                <w:sz w:val="24"/>
                <w:szCs w:val="24"/>
                <w:lang w:val="uk-UA"/>
              </w:rPr>
              <w:t>1</w:t>
            </w:r>
          </w:p>
        </w:tc>
        <w:tc>
          <w:tcPr>
            <w:tcW w:w="839" w:type="dxa"/>
            <w:vAlign w:val="center"/>
          </w:tcPr>
          <w:p w:rsidR="00063B01" w:rsidRPr="006D48C9" w:rsidRDefault="00306434" w:rsidP="0030643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21</w:t>
            </w:r>
          </w:p>
        </w:tc>
      </w:tr>
      <w:tr w:rsidR="00063B01" w:rsidRPr="006D48C9" w:rsidTr="000D269F">
        <w:tc>
          <w:tcPr>
            <w:tcW w:w="2802" w:type="dxa"/>
          </w:tcPr>
          <w:p w:rsidR="00063B01" w:rsidRPr="006D48C9" w:rsidRDefault="00063B01" w:rsidP="006D48C9">
            <w:pPr>
              <w:ind w:left="113" w:right="142"/>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Гра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306434" w:rsidP="0030643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20</w:t>
            </w:r>
          </w:p>
        </w:tc>
        <w:tc>
          <w:tcPr>
            <w:tcW w:w="850" w:type="dxa"/>
            <w:vAlign w:val="center"/>
          </w:tcPr>
          <w:p w:rsidR="00063B01" w:rsidRPr="006D48C9" w:rsidRDefault="00306434" w:rsidP="0030643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31</w:t>
            </w:r>
          </w:p>
        </w:tc>
        <w:tc>
          <w:tcPr>
            <w:tcW w:w="851" w:type="dxa"/>
            <w:vAlign w:val="center"/>
          </w:tcPr>
          <w:p w:rsidR="00063B01" w:rsidRPr="006D48C9" w:rsidRDefault="00306434" w:rsidP="0030643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w:t>
            </w:r>
          </w:p>
        </w:tc>
        <w:tc>
          <w:tcPr>
            <w:tcW w:w="839" w:type="dxa"/>
            <w:vAlign w:val="center"/>
          </w:tcPr>
          <w:p w:rsidR="00063B01" w:rsidRPr="006D48C9" w:rsidRDefault="00306434" w:rsidP="0030643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7</w:t>
            </w:r>
          </w:p>
        </w:tc>
      </w:tr>
      <w:tr w:rsidR="00063B01" w:rsidRPr="006D48C9" w:rsidTr="000D269F">
        <w:tc>
          <w:tcPr>
            <w:tcW w:w="2802" w:type="dxa"/>
          </w:tcPr>
          <w:p w:rsidR="00063B01" w:rsidRPr="006D48C9" w:rsidRDefault="00063B01" w:rsidP="001B6147">
            <w:pPr>
              <w:ind w:left="113" w:right="142"/>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Всього</w:t>
            </w:r>
          </w:p>
        </w:tc>
        <w:tc>
          <w:tcPr>
            <w:tcW w:w="992" w:type="dxa"/>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sz w:val="24"/>
                <w:szCs w:val="24"/>
                <w:lang w:val="uk-UA"/>
              </w:rPr>
            </w:pPr>
          </w:p>
        </w:tc>
        <w:tc>
          <w:tcPr>
            <w:tcW w:w="1134" w:type="dxa"/>
          </w:tcPr>
          <w:p w:rsidR="00063B01" w:rsidRPr="006D48C9" w:rsidRDefault="00063B01" w:rsidP="001B6147">
            <w:pPr>
              <w:ind w:right="-284"/>
              <w:rPr>
                <w:rFonts w:ascii="Times New Roman" w:eastAsia="Calibri" w:hAnsi="Times New Roman" w:cs="Times New Roman"/>
                <w:b/>
                <w:sz w:val="24"/>
                <w:szCs w:val="24"/>
                <w:lang w:val="uk-UA"/>
              </w:rPr>
            </w:pPr>
          </w:p>
        </w:tc>
        <w:tc>
          <w:tcPr>
            <w:tcW w:w="851" w:type="dxa"/>
          </w:tcPr>
          <w:p w:rsidR="00063B01" w:rsidRPr="006D48C9" w:rsidRDefault="009D185A"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18,6</w:t>
            </w:r>
          </w:p>
        </w:tc>
        <w:tc>
          <w:tcPr>
            <w:tcW w:w="850" w:type="dxa"/>
          </w:tcPr>
          <w:p w:rsidR="00063B01" w:rsidRPr="006D48C9" w:rsidRDefault="009D185A"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25,4</w:t>
            </w:r>
          </w:p>
        </w:tc>
        <w:tc>
          <w:tcPr>
            <w:tcW w:w="851" w:type="dxa"/>
          </w:tcPr>
          <w:p w:rsidR="00063B01" w:rsidRPr="006D48C9" w:rsidRDefault="00BB6BBC"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44,3</w:t>
            </w:r>
          </w:p>
        </w:tc>
        <w:tc>
          <w:tcPr>
            <w:tcW w:w="839" w:type="dxa"/>
          </w:tcPr>
          <w:p w:rsidR="00063B01" w:rsidRPr="006D48C9" w:rsidRDefault="00AD25DB"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11,4</w:t>
            </w:r>
          </w:p>
        </w:tc>
      </w:tr>
    </w:tbl>
    <w:p w:rsidR="00063B01" w:rsidRPr="006D48C9" w:rsidRDefault="00063B01" w:rsidP="00063B01">
      <w:pPr>
        <w:spacing w:after="0" w:line="240" w:lineRule="auto"/>
        <w:ind w:right="-284"/>
        <w:rPr>
          <w:rFonts w:ascii="Times New Roman" w:eastAsia="Calibri" w:hAnsi="Times New Roman" w:cs="Times New Roman"/>
          <w:b/>
          <w:sz w:val="24"/>
          <w:szCs w:val="24"/>
          <w:lang w:val="uk-UA"/>
        </w:rPr>
      </w:pP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Старша група «А»</w:t>
      </w: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Вихователі: Слюсар В.А., </w:t>
      </w:r>
      <w:proofErr w:type="spellStart"/>
      <w:r w:rsidRPr="006D48C9">
        <w:rPr>
          <w:rFonts w:ascii="Times New Roman" w:eastAsia="Calibri" w:hAnsi="Times New Roman" w:cs="Times New Roman"/>
          <w:b/>
          <w:sz w:val="24"/>
          <w:szCs w:val="24"/>
          <w:lang w:val="uk-UA"/>
        </w:rPr>
        <w:t>Моружко</w:t>
      </w:r>
      <w:proofErr w:type="spellEnd"/>
      <w:r w:rsidRPr="006D48C9">
        <w:rPr>
          <w:rFonts w:ascii="Times New Roman" w:eastAsia="Calibri" w:hAnsi="Times New Roman" w:cs="Times New Roman"/>
          <w:b/>
          <w:sz w:val="24"/>
          <w:szCs w:val="24"/>
          <w:lang w:val="uk-UA"/>
        </w:rPr>
        <w:t xml:space="preserve"> С.С.</w:t>
      </w: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p>
    <w:tbl>
      <w:tblPr>
        <w:tblW w:w="10427"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7"/>
        <w:gridCol w:w="991"/>
        <w:gridCol w:w="991"/>
        <w:gridCol w:w="991"/>
        <w:gridCol w:w="1151"/>
        <w:gridCol w:w="849"/>
        <w:gridCol w:w="848"/>
        <w:gridCol w:w="849"/>
        <w:gridCol w:w="960"/>
      </w:tblGrid>
      <w:tr w:rsidR="00063B01" w:rsidRPr="006D48C9" w:rsidTr="000D269F">
        <w:tc>
          <w:tcPr>
            <w:tcW w:w="2802" w:type="dxa"/>
            <w:vMerge w:val="restart"/>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Освітній напрям</w:t>
            </w:r>
          </w:p>
        </w:tc>
        <w:tc>
          <w:tcPr>
            <w:tcW w:w="4110"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Рівень засвоєння</w:t>
            </w:r>
          </w:p>
        </w:tc>
        <w:tc>
          <w:tcPr>
            <w:tcW w:w="3515"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w:t>
            </w:r>
          </w:p>
        </w:tc>
      </w:tr>
      <w:tr w:rsidR="00063B01" w:rsidRPr="006D48C9" w:rsidTr="000D269F">
        <w:tc>
          <w:tcPr>
            <w:tcW w:w="2802" w:type="dxa"/>
            <w:vMerge/>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6D48C9">
            <w:pPr>
              <w:spacing w:line="240" w:lineRule="auto"/>
              <w:ind w:left="-9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 -</w:t>
            </w:r>
          </w:p>
          <w:p w:rsidR="00063B01" w:rsidRPr="006D48C9" w:rsidRDefault="00063B01" w:rsidP="006D48C9">
            <w:pPr>
              <w:spacing w:line="240" w:lineRule="auto"/>
              <w:ind w:right="-284"/>
              <w:rPr>
                <w:rFonts w:ascii="Times New Roman" w:eastAsia="Calibri" w:hAnsi="Times New Roman" w:cs="Times New Roman"/>
                <w:b/>
                <w:color w:val="C00000"/>
                <w:sz w:val="24"/>
                <w:szCs w:val="24"/>
                <w:lang w:val="uk-UA"/>
              </w:rPr>
            </w:pPr>
            <w:r w:rsidRPr="006D48C9">
              <w:rPr>
                <w:rFonts w:ascii="Times New Roman" w:eastAsia="Calibri" w:hAnsi="Times New Roman" w:cs="Times New Roman"/>
                <w:b/>
                <w:sz w:val="24"/>
                <w:szCs w:val="24"/>
                <w:lang w:val="uk-UA"/>
              </w:rPr>
              <w:t>високий</w:t>
            </w:r>
          </w:p>
        </w:tc>
        <w:tc>
          <w:tcPr>
            <w:tcW w:w="992" w:type="dxa"/>
          </w:tcPr>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Д – </w:t>
            </w:r>
          </w:p>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proofErr w:type="spellStart"/>
            <w:r w:rsidRPr="006D48C9">
              <w:rPr>
                <w:rFonts w:ascii="Times New Roman" w:eastAsia="Calibri" w:hAnsi="Times New Roman" w:cs="Times New Roman"/>
                <w:b/>
                <w:sz w:val="24"/>
                <w:szCs w:val="24"/>
                <w:lang w:val="uk-UA"/>
              </w:rPr>
              <w:t>достаній</w:t>
            </w:r>
            <w:proofErr w:type="spellEnd"/>
          </w:p>
        </w:tc>
        <w:tc>
          <w:tcPr>
            <w:tcW w:w="992" w:type="dxa"/>
          </w:tcPr>
          <w:p w:rsidR="00063B01" w:rsidRPr="006D48C9" w:rsidRDefault="00063B01" w:rsidP="006D48C9">
            <w:pPr>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 -</w:t>
            </w:r>
          </w:p>
          <w:p w:rsidR="00063B01" w:rsidRPr="006D48C9" w:rsidRDefault="00063B01" w:rsidP="006D48C9">
            <w:pPr>
              <w:tabs>
                <w:tab w:val="left" w:pos="-119"/>
              </w:tabs>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середній</w:t>
            </w:r>
          </w:p>
        </w:tc>
        <w:tc>
          <w:tcPr>
            <w:tcW w:w="1134" w:type="dxa"/>
          </w:tcPr>
          <w:p w:rsidR="00063B01" w:rsidRPr="006D48C9" w:rsidRDefault="00063B01" w:rsidP="006D48C9">
            <w:pPr>
              <w:spacing w:line="240" w:lineRule="auto"/>
              <w:ind w:left="-7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П  - початковий</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В</w:t>
            </w:r>
          </w:p>
        </w:tc>
        <w:tc>
          <w:tcPr>
            <w:tcW w:w="850"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Д</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С</w:t>
            </w:r>
          </w:p>
        </w:tc>
        <w:tc>
          <w:tcPr>
            <w:tcW w:w="963"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П</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Особистість дитини</w:t>
            </w:r>
          </w:p>
        </w:tc>
        <w:tc>
          <w:tcPr>
            <w:tcW w:w="992" w:type="dxa"/>
            <w:vAlign w:val="center"/>
          </w:tcPr>
          <w:p w:rsidR="00063B01" w:rsidRPr="006D48C9" w:rsidRDefault="000D269F"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p>
        </w:tc>
        <w:tc>
          <w:tcPr>
            <w:tcW w:w="992" w:type="dxa"/>
            <w:vAlign w:val="center"/>
          </w:tcPr>
          <w:p w:rsidR="00063B01" w:rsidRPr="006D48C9" w:rsidRDefault="000D269F"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8</w:t>
            </w:r>
          </w:p>
        </w:tc>
        <w:tc>
          <w:tcPr>
            <w:tcW w:w="992" w:type="dxa"/>
            <w:vAlign w:val="center"/>
          </w:tcPr>
          <w:p w:rsidR="00063B01" w:rsidRPr="006D48C9" w:rsidRDefault="000D269F"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8</w:t>
            </w:r>
          </w:p>
        </w:tc>
        <w:tc>
          <w:tcPr>
            <w:tcW w:w="1134" w:type="dxa"/>
            <w:vAlign w:val="center"/>
          </w:tcPr>
          <w:p w:rsidR="00063B01" w:rsidRPr="006D48C9" w:rsidRDefault="000D269F"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w:t>
            </w:r>
          </w:p>
        </w:tc>
        <w:tc>
          <w:tcPr>
            <w:tcW w:w="851" w:type="dxa"/>
            <w:vAlign w:val="center"/>
          </w:tcPr>
          <w:p w:rsidR="00063B01" w:rsidRPr="006D48C9" w:rsidRDefault="000D269F"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14,3</w:t>
            </w:r>
          </w:p>
        </w:tc>
        <w:tc>
          <w:tcPr>
            <w:tcW w:w="850" w:type="dxa"/>
            <w:vAlign w:val="center"/>
          </w:tcPr>
          <w:p w:rsidR="00063B01" w:rsidRPr="006D48C9" w:rsidRDefault="000D269F"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38,1</w:t>
            </w:r>
          </w:p>
        </w:tc>
        <w:tc>
          <w:tcPr>
            <w:tcW w:w="851" w:type="dxa"/>
            <w:vAlign w:val="center"/>
          </w:tcPr>
          <w:p w:rsidR="00063B01" w:rsidRPr="006D48C9" w:rsidRDefault="000D269F" w:rsidP="000D269F">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38,1</w:t>
            </w:r>
          </w:p>
        </w:tc>
        <w:tc>
          <w:tcPr>
            <w:tcW w:w="963" w:type="dxa"/>
            <w:vAlign w:val="center"/>
          </w:tcPr>
          <w:p w:rsidR="00063B01" w:rsidRPr="006D48C9" w:rsidRDefault="000D269F"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9,5</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соціумі</w:t>
            </w:r>
          </w:p>
        </w:tc>
        <w:tc>
          <w:tcPr>
            <w:tcW w:w="992" w:type="dxa"/>
            <w:vAlign w:val="center"/>
          </w:tcPr>
          <w:p w:rsidR="00063B01" w:rsidRPr="006D48C9" w:rsidRDefault="003D335B"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w:t>
            </w:r>
          </w:p>
        </w:tc>
        <w:tc>
          <w:tcPr>
            <w:tcW w:w="992" w:type="dxa"/>
            <w:vAlign w:val="center"/>
          </w:tcPr>
          <w:p w:rsidR="00063B01" w:rsidRPr="006D48C9" w:rsidRDefault="003D335B"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w:t>
            </w:r>
          </w:p>
        </w:tc>
        <w:tc>
          <w:tcPr>
            <w:tcW w:w="1134"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p>
        </w:tc>
        <w:tc>
          <w:tcPr>
            <w:tcW w:w="851" w:type="dxa"/>
            <w:vAlign w:val="center"/>
          </w:tcPr>
          <w:p w:rsidR="00063B01" w:rsidRPr="006D48C9" w:rsidRDefault="003D335B"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19</w:t>
            </w:r>
          </w:p>
        </w:tc>
        <w:tc>
          <w:tcPr>
            <w:tcW w:w="850" w:type="dxa"/>
            <w:vAlign w:val="center"/>
          </w:tcPr>
          <w:p w:rsidR="00063B01" w:rsidRPr="006D48C9" w:rsidRDefault="003D335B"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42,9</w:t>
            </w:r>
          </w:p>
        </w:tc>
        <w:tc>
          <w:tcPr>
            <w:tcW w:w="851" w:type="dxa"/>
            <w:vAlign w:val="center"/>
          </w:tcPr>
          <w:p w:rsidR="00063B01" w:rsidRPr="006D48C9" w:rsidRDefault="003D335B" w:rsidP="003D335B">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23</w:t>
            </w:r>
            <w:r w:rsidR="00063B01" w:rsidRPr="006D48C9">
              <w:rPr>
                <w:rFonts w:ascii="Times New Roman" w:eastAsia="Calibri" w:hAnsi="Times New Roman" w:cs="Times New Roman"/>
                <w:sz w:val="24"/>
                <w:szCs w:val="24"/>
                <w:lang w:val="uk-UA"/>
              </w:rPr>
              <w:t>,6</w:t>
            </w:r>
          </w:p>
        </w:tc>
        <w:tc>
          <w:tcPr>
            <w:tcW w:w="963"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14,3</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природному довкіллі</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p>
        </w:tc>
        <w:tc>
          <w:tcPr>
            <w:tcW w:w="992" w:type="dxa"/>
            <w:vAlign w:val="center"/>
          </w:tcPr>
          <w:p w:rsidR="00063B01" w:rsidRPr="006D48C9" w:rsidRDefault="003D335B"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10</w:t>
            </w:r>
          </w:p>
        </w:tc>
        <w:tc>
          <w:tcPr>
            <w:tcW w:w="992" w:type="dxa"/>
            <w:vAlign w:val="center"/>
          </w:tcPr>
          <w:p w:rsidR="00063B01" w:rsidRPr="006D48C9" w:rsidRDefault="003D335B"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6</w:t>
            </w:r>
          </w:p>
        </w:tc>
        <w:tc>
          <w:tcPr>
            <w:tcW w:w="1134" w:type="dxa"/>
            <w:vAlign w:val="center"/>
          </w:tcPr>
          <w:p w:rsidR="00063B01" w:rsidRPr="006D48C9" w:rsidRDefault="003D335B"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14,3</w:t>
            </w:r>
          </w:p>
        </w:tc>
        <w:tc>
          <w:tcPr>
            <w:tcW w:w="850" w:type="dxa"/>
            <w:vAlign w:val="center"/>
          </w:tcPr>
          <w:p w:rsidR="00063B01" w:rsidRPr="006D48C9" w:rsidRDefault="003D335B"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47,6</w:t>
            </w:r>
          </w:p>
        </w:tc>
        <w:tc>
          <w:tcPr>
            <w:tcW w:w="851" w:type="dxa"/>
            <w:vAlign w:val="center"/>
          </w:tcPr>
          <w:p w:rsidR="00063B01" w:rsidRPr="006D48C9" w:rsidRDefault="003D335B" w:rsidP="003D335B">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r w:rsidR="00063B01" w:rsidRPr="006D48C9">
              <w:rPr>
                <w:rFonts w:ascii="Times New Roman" w:eastAsia="Calibri" w:hAnsi="Times New Roman" w:cs="Times New Roman"/>
                <w:sz w:val="24"/>
                <w:szCs w:val="24"/>
                <w:lang w:val="uk-UA"/>
              </w:rPr>
              <w:t>8</w:t>
            </w:r>
            <w:r w:rsidRPr="006D48C9">
              <w:rPr>
                <w:rFonts w:ascii="Times New Roman" w:eastAsia="Calibri" w:hAnsi="Times New Roman" w:cs="Times New Roman"/>
                <w:sz w:val="24"/>
                <w:szCs w:val="24"/>
                <w:lang w:val="uk-UA"/>
              </w:rPr>
              <w:t>,6</w:t>
            </w:r>
          </w:p>
        </w:tc>
        <w:tc>
          <w:tcPr>
            <w:tcW w:w="963" w:type="dxa"/>
            <w:vAlign w:val="center"/>
          </w:tcPr>
          <w:p w:rsidR="00063B01" w:rsidRPr="006D48C9" w:rsidRDefault="003D335B"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9,5</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у світі мистецтва</w:t>
            </w:r>
          </w:p>
        </w:tc>
        <w:tc>
          <w:tcPr>
            <w:tcW w:w="992" w:type="dxa"/>
            <w:vAlign w:val="center"/>
          </w:tcPr>
          <w:p w:rsidR="00063B01" w:rsidRPr="006D48C9" w:rsidRDefault="00CC26BD"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992" w:type="dxa"/>
            <w:vAlign w:val="center"/>
          </w:tcPr>
          <w:p w:rsidR="00063B01" w:rsidRPr="006D48C9" w:rsidRDefault="00CC26BD"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w:t>
            </w:r>
          </w:p>
        </w:tc>
        <w:tc>
          <w:tcPr>
            <w:tcW w:w="992" w:type="dxa"/>
            <w:vAlign w:val="center"/>
          </w:tcPr>
          <w:p w:rsidR="00063B01" w:rsidRPr="006D48C9" w:rsidRDefault="00CC26BD"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8</w:t>
            </w:r>
          </w:p>
        </w:tc>
        <w:tc>
          <w:tcPr>
            <w:tcW w:w="1134" w:type="dxa"/>
            <w:vAlign w:val="center"/>
          </w:tcPr>
          <w:p w:rsidR="00063B01" w:rsidRPr="006D48C9" w:rsidRDefault="00CC26BD"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851" w:type="dxa"/>
            <w:vAlign w:val="center"/>
          </w:tcPr>
          <w:p w:rsidR="00063B01" w:rsidRPr="006D48C9" w:rsidRDefault="00CC26B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9,2</w:t>
            </w:r>
          </w:p>
        </w:tc>
        <w:tc>
          <w:tcPr>
            <w:tcW w:w="850"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w:t>
            </w:r>
            <w:r w:rsidR="00CC26BD" w:rsidRPr="006D48C9">
              <w:rPr>
                <w:rFonts w:ascii="Times New Roman" w:eastAsia="Calibri" w:hAnsi="Times New Roman" w:cs="Times New Roman"/>
                <w:sz w:val="24"/>
                <w:szCs w:val="24"/>
                <w:lang w:val="uk-UA"/>
              </w:rPr>
              <w:t>2,9</w:t>
            </w:r>
          </w:p>
        </w:tc>
        <w:tc>
          <w:tcPr>
            <w:tcW w:w="851" w:type="dxa"/>
            <w:vAlign w:val="center"/>
          </w:tcPr>
          <w:p w:rsidR="00063B01" w:rsidRPr="006D48C9" w:rsidRDefault="00CC26BD" w:rsidP="00CC26B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38,1</w:t>
            </w:r>
          </w:p>
        </w:tc>
        <w:tc>
          <w:tcPr>
            <w:tcW w:w="963" w:type="dxa"/>
            <w:vAlign w:val="center"/>
          </w:tcPr>
          <w:p w:rsidR="00063B01" w:rsidRPr="006D48C9" w:rsidRDefault="00CC26BD"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9,5</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Дитина в </w:t>
            </w:r>
            <w:proofErr w:type="spellStart"/>
            <w:r w:rsidRPr="006D48C9">
              <w:rPr>
                <w:rFonts w:ascii="Times New Roman" w:eastAsia="Calibri" w:hAnsi="Times New Roman" w:cs="Times New Roman"/>
                <w:sz w:val="24"/>
                <w:szCs w:val="24"/>
                <w:lang w:val="uk-UA"/>
              </w:rPr>
              <w:t>сенсорно-</w:t>
            </w:r>
            <w:proofErr w:type="spellEnd"/>
            <w:r w:rsidRPr="006D48C9">
              <w:rPr>
                <w:rFonts w:ascii="Times New Roman" w:eastAsia="Calibri" w:hAnsi="Times New Roman" w:cs="Times New Roman"/>
                <w:sz w:val="24"/>
                <w:szCs w:val="24"/>
                <w:lang w:val="uk-UA"/>
              </w:rPr>
              <w:t xml:space="preserve">  пізнавальному просторі</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992" w:type="dxa"/>
            <w:vAlign w:val="center"/>
          </w:tcPr>
          <w:p w:rsidR="00063B01" w:rsidRPr="006D48C9" w:rsidRDefault="008C2B68"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w:t>
            </w:r>
          </w:p>
        </w:tc>
        <w:tc>
          <w:tcPr>
            <w:tcW w:w="992" w:type="dxa"/>
            <w:vAlign w:val="center"/>
          </w:tcPr>
          <w:p w:rsidR="00063B01" w:rsidRPr="006D48C9" w:rsidRDefault="008C2B68"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w:t>
            </w:r>
          </w:p>
        </w:tc>
        <w:tc>
          <w:tcPr>
            <w:tcW w:w="1134"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9,5</w:t>
            </w:r>
          </w:p>
        </w:tc>
        <w:tc>
          <w:tcPr>
            <w:tcW w:w="850" w:type="dxa"/>
            <w:vAlign w:val="center"/>
          </w:tcPr>
          <w:p w:rsidR="00063B01" w:rsidRPr="006D48C9" w:rsidRDefault="008C2B68"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52,4</w:t>
            </w:r>
          </w:p>
        </w:tc>
        <w:tc>
          <w:tcPr>
            <w:tcW w:w="851" w:type="dxa"/>
            <w:vAlign w:val="center"/>
          </w:tcPr>
          <w:p w:rsidR="00063B01" w:rsidRPr="006D48C9" w:rsidRDefault="008C2B68" w:rsidP="008C2B68">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23,8</w:t>
            </w:r>
          </w:p>
        </w:tc>
        <w:tc>
          <w:tcPr>
            <w:tcW w:w="963"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14,3</w:t>
            </w:r>
          </w:p>
        </w:tc>
      </w:tr>
      <w:tr w:rsidR="00063B01" w:rsidRPr="006D48C9" w:rsidTr="000D269F">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lastRenderedPageBreak/>
              <w:t>Мовлення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992" w:type="dxa"/>
            <w:vAlign w:val="center"/>
          </w:tcPr>
          <w:p w:rsidR="00063B01" w:rsidRPr="006D48C9" w:rsidRDefault="008C2B68"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w:t>
            </w:r>
          </w:p>
        </w:tc>
        <w:tc>
          <w:tcPr>
            <w:tcW w:w="992" w:type="dxa"/>
            <w:vAlign w:val="center"/>
          </w:tcPr>
          <w:p w:rsidR="00063B01" w:rsidRPr="006D48C9" w:rsidRDefault="008C2B68"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7</w:t>
            </w:r>
          </w:p>
        </w:tc>
        <w:tc>
          <w:tcPr>
            <w:tcW w:w="1134"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9,5</w:t>
            </w:r>
          </w:p>
        </w:tc>
        <w:tc>
          <w:tcPr>
            <w:tcW w:w="850" w:type="dxa"/>
            <w:vAlign w:val="center"/>
          </w:tcPr>
          <w:p w:rsidR="00063B01" w:rsidRPr="006D48C9" w:rsidRDefault="008C2B68"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42,8</w:t>
            </w:r>
          </w:p>
        </w:tc>
        <w:tc>
          <w:tcPr>
            <w:tcW w:w="851" w:type="dxa"/>
            <w:vAlign w:val="center"/>
          </w:tcPr>
          <w:p w:rsidR="00063B01" w:rsidRPr="006D48C9" w:rsidRDefault="008C2B68" w:rsidP="008C2B68">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33,4</w:t>
            </w:r>
          </w:p>
        </w:tc>
        <w:tc>
          <w:tcPr>
            <w:tcW w:w="963"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14,3</w:t>
            </w:r>
          </w:p>
        </w:tc>
      </w:tr>
      <w:tr w:rsidR="00063B01" w:rsidRPr="006D48C9" w:rsidTr="000D269F">
        <w:tc>
          <w:tcPr>
            <w:tcW w:w="2802" w:type="dxa"/>
          </w:tcPr>
          <w:p w:rsidR="00063B01" w:rsidRPr="006D48C9" w:rsidRDefault="00063B01" w:rsidP="006D48C9">
            <w:pPr>
              <w:ind w:left="113" w:right="142"/>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Гра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6</w:t>
            </w:r>
          </w:p>
        </w:tc>
        <w:tc>
          <w:tcPr>
            <w:tcW w:w="1134"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14,3</w:t>
            </w:r>
          </w:p>
        </w:tc>
        <w:tc>
          <w:tcPr>
            <w:tcW w:w="850"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42,8</w:t>
            </w:r>
          </w:p>
        </w:tc>
        <w:tc>
          <w:tcPr>
            <w:tcW w:w="851"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28,6</w:t>
            </w:r>
          </w:p>
        </w:tc>
        <w:tc>
          <w:tcPr>
            <w:tcW w:w="963"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14,3</w:t>
            </w:r>
          </w:p>
        </w:tc>
      </w:tr>
      <w:tr w:rsidR="00063B01" w:rsidRPr="006D48C9" w:rsidTr="000D269F">
        <w:tc>
          <w:tcPr>
            <w:tcW w:w="2802" w:type="dxa"/>
          </w:tcPr>
          <w:p w:rsidR="00063B01" w:rsidRPr="006D48C9" w:rsidRDefault="00063B01" w:rsidP="001B6147">
            <w:pPr>
              <w:ind w:left="113" w:right="142"/>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Всього</w:t>
            </w:r>
          </w:p>
        </w:tc>
        <w:tc>
          <w:tcPr>
            <w:tcW w:w="992"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1134"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851" w:type="dxa"/>
          </w:tcPr>
          <w:p w:rsidR="00063B01" w:rsidRPr="006D48C9" w:rsidRDefault="008C2B68"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13</w:t>
            </w:r>
          </w:p>
        </w:tc>
        <w:tc>
          <w:tcPr>
            <w:tcW w:w="850" w:type="dxa"/>
          </w:tcPr>
          <w:p w:rsidR="00063B01" w:rsidRPr="006D48C9" w:rsidRDefault="008C2B68"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44,2</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3</w:t>
            </w:r>
            <w:r w:rsidR="008C2B68" w:rsidRPr="006D48C9">
              <w:rPr>
                <w:rFonts w:ascii="Times New Roman" w:eastAsia="Calibri" w:hAnsi="Times New Roman" w:cs="Times New Roman"/>
                <w:b/>
                <w:sz w:val="24"/>
                <w:szCs w:val="24"/>
                <w:lang w:val="uk-UA"/>
              </w:rPr>
              <w:t>0,</w:t>
            </w:r>
            <w:r w:rsidRPr="006D48C9">
              <w:rPr>
                <w:rFonts w:ascii="Times New Roman" w:eastAsia="Calibri" w:hAnsi="Times New Roman" w:cs="Times New Roman"/>
                <w:b/>
                <w:sz w:val="24"/>
                <w:szCs w:val="24"/>
                <w:lang w:val="uk-UA"/>
              </w:rPr>
              <w:t>6</w:t>
            </w:r>
          </w:p>
        </w:tc>
        <w:tc>
          <w:tcPr>
            <w:tcW w:w="963" w:type="dxa"/>
          </w:tcPr>
          <w:p w:rsidR="00063B01" w:rsidRPr="006D48C9" w:rsidRDefault="008C2B68" w:rsidP="008C2B68">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12,2</w:t>
            </w:r>
          </w:p>
        </w:tc>
      </w:tr>
    </w:tbl>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Середня група «А»</w:t>
      </w: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Вихователі: </w:t>
      </w:r>
      <w:proofErr w:type="spellStart"/>
      <w:r w:rsidR="00E43D6A" w:rsidRPr="006D48C9">
        <w:rPr>
          <w:rFonts w:ascii="Times New Roman" w:eastAsia="Calibri" w:hAnsi="Times New Roman" w:cs="Times New Roman"/>
          <w:b/>
          <w:sz w:val="24"/>
          <w:szCs w:val="24"/>
          <w:lang w:val="uk-UA"/>
        </w:rPr>
        <w:t>Рубчук</w:t>
      </w:r>
      <w:proofErr w:type="spellEnd"/>
      <w:r w:rsidR="00E43D6A" w:rsidRPr="006D48C9">
        <w:rPr>
          <w:rFonts w:ascii="Times New Roman" w:eastAsia="Calibri" w:hAnsi="Times New Roman" w:cs="Times New Roman"/>
          <w:b/>
          <w:sz w:val="24"/>
          <w:szCs w:val="24"/>
          <w:lang w:val="uk-UA"/>
        </w:rPr>
        <w:t xml:space="preserve"> Юлія, </w:t>
      </w:r>
      <w:proofErr w:type="spellStart"/>
      <w:r w:rsidR="00E43D6A" w:rsidRPr="006D48C9">
        <w:rPr>
          <w:rFonts w:ascii="Times New Roman" w:eastAsia="Calibri" w:hAnsi="Times New Roman" w:cs="Times New Roman"/>
          <w:b/>
          <w:sz w:val="24"/>
          <w:szCs w:val="24"/>
          <w:lang w:val="uk-UA"/>
        </w:rPr>
        <w:t>Тишик</w:t>
      </w:r>
      <w:proofErr w:type="spellEnd"/>
      <w:r w:rsidR="00E43D6A" w:rsidRPr="006D48C9">
        <w:rPr>
          <w:rFonts w:ascii="Times New Roman" w:eastAsia="Calibri" w:hAnsi="Times New Roman" w:cs="Times New Roman"/>
          <w:b/>
          <w:sz w:val="24"/>
          <w:szCs w:val="24"/>
          <w:lang w:val="uk-UA"/>
        </w:rPr>
        <w:t xml:space="preserve"> Майя</w:t>
      </w:r>
    </w:p>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tbl>
      <w:tblPr>
        <w:tblW w:w="10427"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7"/>
        <w:gridCol w:w="991"/>
        <w:gridCol w:w="991"/>
        <w:gridCol w:w="991"/>
        <w:gridCol w:w="1151"/>
        <w:gridCol w:w="849"/>
        <w:gridCol w:w="848"/>
        <w:gridCol w:w="849"/>
        <w:gridCol w:w="960"/>
      </w:tblGrid>
      <w:tr w:rsidR="00063B01" w:rsidRPr="006D48C9" w:rsidTr="00E43D6A">
        <w:tc>
          <w:tcPr>
            <w:tcW w:w="2802" w:type="dxa"/>
            <w:vMerge w:val="restart"/>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Освітній напрям</w:t>
            </w:r>
          </w:p>
        </w:tc>
        <w:tc>
          <w:tcPr>
            <w:tcW w:w="4110"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Рівень засвоєння</w:t>
            </w:r>
          </w:p>
        </w:tc>
        <w:tc>
          <w:tcPr>
            <w:tcW w:w="3515"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w:t>
            </w:r>
          </w:p>
        </w:tc>
      </w:tr>
      <w:tr w:rsidR="00063B01" w:rsidRPr="006D48C9" w:rsidTr="00E43D6A">
        <w:tc>
          <w:tcPr>
            <w:tcW w:w="2802" w:type="dxa"/>
            <w:vMerge/>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6D48C9">
            <w:pPr>
              <w:spacing w:line="240" w:lineRule="auto"/>
              <w:ind w:left="-9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 -</w:t>
            </w:r>
          </w:p>
          <w:p w:rsidR="00063B01" w:rsidRPr="006D48C9" w:rsidRDefault="00063B01" w:rsidP="006D48C9">
            <w:pPr>
              <w:spacing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високий</w:t>
            </w:r>
          </w:p>
        </w:tc>
        <w:tc>
          <w:tcPr>
            <w:tcW w:w="992" w:type="dxa"/>
          </w:tcPr>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Д – </w:t>
            </w:r>
          </w:p>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proofErr w:type="spellStart"/>
            <w:r w:rsidRPr="006D48C9">
              <w:rPr>
                <w:rFonts w:ascii="Times New Roman" w:eastAsia="Calibri" w:hAnsi="Times New Roman" w:cs="Times New Roman"/>
                <w:b/>
                <w:sz w:val="24"/>
                <w:szCs w:val="24"/>
                <w:lang w:val="uk-UA"/>
              </w:rPr>
              <w:t>достаній</w:t>
            </w:r>
            <w:proofErr w:type="spellEnd"/>
          </w:p>
        </w:tc>
        <w:tc>
          <w:tcPr>
            <w:tcW w:w="992" w:type="dxa"/>
          </w:tcPr>
          <w:p w:rsidR="00063B01" w:rsidRPr="006D48C9" w:rsidRDefault="00063B01" w:rsidP="006D48C9">
            <w:pPr>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 -</w:t>
            </w:r>
          </w:p>
          <w:p w:rsidR="00063B01" w:rsidRPr="006D48C9" w:rsidRDefault="00063B01" w:rsidP="006D48C9">
            <w:pPr>
              <w:tabs>
                <w:tab w:val="left" w:pos="-119"/>
              </w:tabs>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середній</w:t>
            </w:r>
          </w:p>
        </w:tc>
        <w:tc>
          <w:tcPr>
            <w:tcW w:w="1134" w:type="dxa"/>
          </w:tcPr>
          <w:p w:rsidR="00063B01" w:rsidRPr="006D48C9" w:rsidRDefault="00063B01" w:rsidP="006D48C9">
            <w:pPr>
              <w:spacing w:line="240" w:lineRule="auto"/>
              <w:ind w:left="-7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П  - початковий</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В</w:t>
            </w:r>
          </w:p>
        </w:tc>
        <w:tc>
          <w:tcPr>
            <w:tcW w:w="850"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Д</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С</w:t>
            </w:r>
          </w:p>
        </w:tc>
        <w:tc>
          <w:tcPr>
            <w:tcW w:w="963"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П</w:t>
            </w:r>
          </w:p>
        </w:tc>
      </w:tr>
      <w:tr w:rsidR="00063B01" w:rsidRPr="006D48C9" w:rsidTr="00E43D6A">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Особистість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E43D6A"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851"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21,14</w:t>
            </w:r>
          </w:p>
        </w:tc>
        <w:tc>
          <w:tcPr>
            <w:tcW w:w="850"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48,8</w:t>
            </w:r>
          </w:p>
        </w:tc>
        <w:tc>
          <w:tcPr>
            <w:tcW w:w="851" w:type="dxa"/>
            <w:vAlign w:val="center"/>
          </w:tcPr>
          <w:p w:rsidR="00063B01" w:rsidRPr="006D48C9" w:rsidRDefault="005222AD" w:rsidP="005222A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19,9</w:t>
            </w:r>
          </w:p>
        </w:tc>
        <w:tc>
          <w:tcPr>
            <w:tcW w:w="963" w:type="dxa"/>
            <w:vAlign w:val="center"/>
          </w:tcPr>
          <w:p w:rsidR="00063B01" w:rsidRPr="006D48C9" w:rsidRDefault="00063B01" w:rsidP="005222AD">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w:t>
            </w:r>
            <w:r w:rsidR="005222AD" w:rsidRPr="006D48C9">
              <w:rPr>
                <w:rFonts w:ascii="Times New Roman" w:eastAsia="Calibri" w:hAnsi="Times New Roman" w:cs="Times New Roman"/>
                <w:sz w:val="24"/>
                <w:szCs w:val="24"/>
                <w:lang w:val="uk-UA"/>
              </w:rPr>
              <w:t>0,5</w:t>
            </w:r>
          </w:p>
        </w:tc>
      </w:tr>
      <w:tr w:rsidR="00063B01" w:rsidRPr="006D48C9" w:rsidTr="00E43D6A">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соціумі</w:t>
            </w:r>
          </w:p>
        </w:tc>
        <w:tc>
          <w:tcPr>
            <w:tcW w:w="992" w:type="dxa"/>
            <w:vAlign w:val="center"/>
          </w:tcPr>
          <w:p w:rsidR="00063B01" w:rsidRPr="006D48C9" w:rsidRDefault="00063B01" w:rsidP="00E43D6A">
            <w:pPr>
              <w:ind w:right="-284"/>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18,4</w:t>
            </w:r>
          </w:p>
        </w:tc>
        <w:tc>
          <w:tcPr>
            <w:tcW w:w="850"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42,9</w:t>
            </w:r>
          </w:p>
        </w:tc>
        <w:tc>
          <w:tcPr>
            <w:tcW w:w="851" w:type="dxa"/>
            <w:vAlign w:val="center"/>
          </w:tcPr>
          <w:p w:rsidR="00063B01" w:rsidRPr="006D48C9" w:rsidRDefault="005222AD" w:rsidP="005222A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27,5</w:t>
            </w:r>
          </w:p>
        </w:tc>
        <w:tc>
          <w:tcPr>
            <w:tcW w:w="963" w:type="dxa"/>
            <w:vAlign w:val="center"/>
          </w:tcPr>
          <w:p w:rsidR="00063B01" w:rsidRPr="006D48C9" w:rsidRDefault="005222AD"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11,2</w:t>
            </w:r>
          </w:p>
        </w:tc>
      </w:tr>
      <w:tr w:rsidR="00063B01" w:rsidRPr="006D48C9" w:rsidTr="00E43D6A">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природному довкіллі</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E43D6A"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22,5</w:t>
            </w:r>
          </w:p>
        </w:tc>
        <w:tc>
          <w:tcPr>
            <w:tcW w:w="850"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40,3</w:t>
            </w:r>
          </w:p>
        </w:tc>
        <w:tc>
          <w:tcPr>
            <w:tcW w:w="851" w:type="dxa"/>
            <w:vAlign w:val="center"/>
          </w:tcPr>
          <w:p w:rsidR="00063B01" w:rsidRPr="006D48C9" w:rsidRDefault="005222AD" w:rsidP="005222A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26,7</w:t>
            </w:r>
          </w:p>
        </w:tc>
        <w:tc>
          <w:tcPr>
            <w:tcW w:w="963" w:type="dxa"/>
            <w:vAlign w:val="center"/>
          </w:tcPr>
          <w:p w:rsidR="00063B01" w:rsidRPr="006D48C9" w:rsidRDefault="005222AD"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10,5</w:t>
            </w:r>
          </w:p>
        </w:tc>
      </w:tr>
      <w:tr w:rsidR="00063B01" w:rsidRPr="006D48C9" w:rsidTr="00E43D6A">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у світі мистецтва</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23,2</w:t>
            </w:r>
          </w:p>
        </w:tc>
        <w:tc>
          <w:tcPr>
            <w:tcW w:w="850"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45,7</w:t>
            </w:r>
          </w:p>
        </w:tc>
        <w:tc>
          <w:tcPr>
            <w:tcW w:w="851" w:type="dxa"/>
            <w:vAlign w:val="center"/>
          </w:tcPr>
          <w:p w:rsidR="00063B01" w:rsidRPr="006D48C9" w:rsidRDefault="005222AD" w:rsidP="005222A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19,3</w:t>
            </w:r>
          </w:p>
        </w:tc>
        <w:tc>
          <w:tcPr>
            <w:tcW w:w="963" w:type="dxa"/>
            <w:vAlign w:val="center"/>
          </w:tcPr>
          <w:p w:rsidR="00063B01" w:rsidRPr="006D48C9" w:rsidRDefault="005222AD" w:rsidP="005222A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11,8</w:t>
            </w:r>
          </w:p>
        </w:tc>
      </w:tr>
      <w:tr w:rsidR="00063B01" w:rsidRPr="006D48C9" w:rsidTr="00E43D6A">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Дитина в </w:t>
            </w:r>
            <w:proofErr w:type="spellStart"/>
            <w:r w:rsidRPr="006D48C9">
              <w:rPr>
                <w:rFonts w:ascii="Times New Roman" w:eastAsia="Calibri" w:hAnsi="Times New Roman" w:cs="Times New Roman"/>
                <w:sz w:val="24"/>
                <w:szCs w:val="24"/>
                <w:lang w:val="uk-UA"/>
              </w:rPr>
              <w:t>сенсорно-</w:t>
            </w:r>
            <w:proofErr w:type="spellEnd"/>
            <w:r w:rsidRPr="006D48C9">
              <w:rPr>
                <w:rFonts w:ascii="Times New Roman" w:eastAsia="Calibri" w:hAnsi="Times New Roman" w:cs="Times New Roman"/>
                <w:sz w:val="24"/>
                <w:szCs w:val="24"/>
                <w:lang w:val="uk-UA"/>
              </w:rPr>
              <w:t xml:space="preserve">  пізнавальному просторі</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24,8</w:t>
            </w:r>
          </w:p>
        </w:tc>
        <w:tc>
          <w:tcPr>
            <w:tcW w:w="850"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33,1</w:t>
            </w:r>
          </w:p>
        </w:tc>
        <w:tc>
          <w:tcPr>
            <w:tcW w:w="851"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28,6</w:t>
            </w:r>
          </w:p>
        </w:tc>
        <w:tc>
          <w:tcPr>
            <w:tcW w:w="963"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13,5</w:t>
            </w:r>
          </w:p>
        </w:tc>
      </w:tr>
      <w:tr w:rsidR="00063B01" w:rsidRPr="006D48C9" w:rsidTr="00E43D6A">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Мовлення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5222AD" w:rsidRPr="006D48C9">
              <w:rPr>
                <w:rFonts w:ascii="Times New Roman" w:eastAsia="Calibri" w:hAnsi="Times New Roman" w:cs="Times New Roman"/>
                <w:sz w:val="24"/>
                <w:szCs w:val="24"/>
                <w:lang w:val="uk-UA"/>
              </w:rPr>
              <w:t>1</w:t>
            </w:r>
            <w:r w:rsidRPr="006D48C9">
              <w:rPr>
                <w:rFonts w:ascii="Times New Roman" w:eastAsia="Calibri" w:hAnsi="Times New Roman" w:cs="Times New Roman"/>
                <w:sz w:val="24"/>
                <w:szCs w:val="24"/>
                <w:lang w:val="uk-UA"/>
              </w:rPr>
              <w:t>9,5</w:t>
            </w:r>
          </w:p>
        </w:tc>
        <w:tc>
          <w:tcPr>
            <w:tcW w:w="850"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w:t>
            </w:r>
            <w:r w:rsidR="00063B01" w:rsidRPr="006D48C9">
              <w:rPr>
                <w:rFonts w:ascii="Times New Roman" w:eastAsia="Calibri" w:hAnsi="Times New Roman" w:cs="Times New Roman"/>
                <w:sz w:val="24"/>
                <w:szCs w:val="24"/>
                <w:lang w:val="uk-UA"/>
              </w:rPr>
              <w:t>1</w:t>
            </w:r>
          </w:p>
        </w:tc>
        <w:tc>
          <w:tcPr>
            <w:tcW w:w="851" w:type="dxa"/>
            <w:vAlign w:val="center"/>
          </w:tcPr>
          <w:p w:rsidR="00063B01" w:rsidRPr="006D48C9" w:rsidRDefault="005222AD" w:rsidP="005222A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27,2</w:t>
            </w:r>
          </w:p>
        </w:tc>
        <w:tc>
          <w:tcPr>
            <w:tcW w:w="963" w:type="dxa"/>
            <w:vAlign w:val="center"/>
          </w:tcPr>
          <w:p w:rsidR="00063B01" w:rsidRPr="006D48C9" w:rsidRDefault="005222AD" w:rsidP="005222A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11,9</w:t>
            </w:r>
          </w:p>
        </w:tc>
      </w:tr>
      <w:tr w:rsidR="00063B01" w:rsidRPr="006D48C9" w:rsidTr="00E43D6A">
        <w:tc>
          <w:tcPr>
            <w:tcW w:w="2802" w:type="dxa"/>
          </w:tcPr>
          <w:p w:rsidR="00063B01" w:rsidRPr="006D48C9" w:rsidRDefault="00063B01" w:rsidP="006D48C9">
            <w:pPr>
              <w:ind w:left="113" w:right="142"/>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Гра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35,1</w:t>
            </w:r>
          </w:p>
        </w:tc>
        <w:tc>
          <w:tcPr>
            <w:tcW w:w="850" w:type="dxa"/>
            <w:vAlign w:val="center"/>
          </w:tcPr>
          <w:p w:rsidR="00063B01" w:rsidRPr="006D48C9" w:rsidRDefault="005222AD"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38,6</w:t>
            </w:r>
          </w:p>
        </w:tc>
        <w:tc>
          <w:tcPr>
            <w:tcW w:w="851" w:type="dxa"/>
            <w:vAlign w:val="center"/>
          </w:tcPr>
          <w:p w:rsidR="00063B01" w:rsidRPr="006D48C9" w:rsidRDefault="005222AD" w:rsidP="005222AD">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26,3</w:t>
            </w:r>
          </w:p>
        </w:tc>
        <w:tc>
          <w:tcPr>
            <w:tcW w:w="963" w:type="dxa"/>
            <w:vAlign w:val="center"/>
          </w:tcPr>
          <w:p w:rsidR="00063B01" w:rsidRPr="006D48C9" w:rsidRDefault="005222AD" w:rsidP="005222AD">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r>
      <w:tr w:rsidR="00063B01" w:rsidRPr="006D48C9" w:rsidTr="00E43D6A">
        <w:tc>
          <w:tcPr>
            <w:tcW w:w="2802" w:type="dxa"/>
          </w:tcPr>
          <w:p w:rsidR="00063B01" w:rsidRPr="006D48C9" w:rsidRDefault="00063B01" w:rsidP="001B6147">
            <w:pPr>
              <w:ind w:left="113" w:right="142"/>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Всього</w:t>
            </w:r>
          </w:p>
        </w:tc>
        <w:tc>
          <w:tcPr>
            <w:tcW w:w="992" w:type="dxa"/>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sz w:val="24"/>
                <w:szCs w:val="24"/>
                <w:lang w:val="uk-UA"/>
              </w:rPr>
            </w:pPr>
          </w:p>
        </w:tc>
        <w:tc>
          <w:tcPr>
            <w:tcW w:w="1134" w:type="dxa"/>
          </w:tcPr>
          <w:p w:rsidR="00063B01" w:rsidRPr="006D48C9" w:rsidRDefault="00063B01" w:rsidP="001B6147">
            <w:pPr>
              <w:ind w:right="-284"/>
              <w:rPr>
                <w:rFonts w:ascii="Times New Roman" w:eastAsia="Calibri" w:hAnsi="Times New Roman" w:cs="Times New Roman"/>
                <w:b/>
                <w:sz w:val="24"/>
                <w:szCs w:val="24"/>
                <w:lang w:val="uk-UA"/>
              </w:rPr>
            </w:pPr>
          </w:p>
        </w:tc>
        <w:tc>
          <w:tcPr>
            <w:tcW w:w="851" w:type="dxa"/>
          </w:tcPr>
          <w:p w:rsidR="00063B01" w:rsidRPr="006D48C9" w:rsidRDefault="003A1F16"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23,52</w:t>
            </w:r>
          </w:p>
        </w:tc>
        <w:tc>
          <w:tcPr>
            <w:tcW w:w="850" w:type="dxa"/>
          </w:tcPr>
          <w:p w:rsidR="00063B01" w:rsidRPr="006D48C9" w:rsidRDefault="003A1F16"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41,8</w:t>
            </w:r>
          </w:p>
        </w:tc>
        <w:tc>
          <w:tcPr>
            <w:tcW w:w="851" w:type="dxa"/>
          </w:tcPr>
          <w:p w:rsidR="00063B01" w:rsidRPr="006D48C9" w:rsidRDefault="003A1F16"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25,02</w:t>
            </w:r>
          </w:p>
        </w:tc>
        <w:tc>
          <w:tcPr>
            <w:tcW w:w="963" w:type="dxa"/>
          </w:tcPr>
          <w:p w:rsidR="00063B01" w:rsidRPr="006D48C9" w:rsidRDefault="003A1F16"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9,66</w:t>
            </w:r>
          </w:p>
        </w:tc>
      </w:tr>
    </w:tbl>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Середня  група «Б»</w:t>
      </w: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Вихователі: </w:t>
      </w:r>
      <w:proofErr w:type="spellStart"/>
      <w:r w:rsidRPr="006D48C9">
        <w:rPr>
          <w:rFonts w:ascii="Times New Roman" w:eastAsia="Calibri" w:hAnsi="Times New Roman" w:cs="Times New Roman"/>
          <w:b/>
          <w:sz w:val="24"/>
          <w:szCs w:val="24"/>
          <w:lang w:val="uk-UA"/>
        </w:rPr>
        <w:t>Пікалюк</w:t>
      </w:r>
      <w:proofErr w:type="spellEnd"/>
      <w:r w:rsidRPr="006D48C9">
        <w:rPr>
          <w:rFonts w:ascii="Times New Roman" w:eastAsia="Calibri" w:hAnsi="Times New Roman" w:cs="Times New Roman"/>
          <w:b/>
          <w:sz w:val="24"/>
          <w:szCs w:val="24"/>
          <w:lang w:val="uk-UA"/>
        </w:rPr>
        <w:t xml:space="preserve"> Н.М., </w:t>
      </w:r>
      <w:proofErr w:type="spellStart"/>
      <w:r w:rsidRPr="006D48C9">
        <w:rPr>
          <w:rFonts w:ascii="Times New Roman" w:eastAsia="Calibri" w:hAnsi="Times New Roman" w:cs="Times New Roman"/>
          <w:b/>
          <w:sz w:val="24"/>
          <w:szCs w:val="24"/>
          <w:lang w:val="uk-UA"/>
        </w:rPr>
        <w:t>Тютях</w:t>
      </w:r>
      <w:proofErr w:type="spellEnd"/>
      <w:r w:rsidRPr="006D48C9">
        <w:rPr>
          <w:rFonts w:ascii="Times New Roman" w:eastAsia="Calibri" w:hAnsi="Times New Roman" w:cs="Times New Roman"/>
          <w:b/>
          <w:sz w:val="24"/>
          <w:szCs w:val="24"/>
          <w:lang w:val="uk-UA"/>
        </w:rPr>
        <w:t xml:space="preserve"> В.В.</w:t>
      </w:r>
    </w:p>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tbl>
      <w:tblPr>
        <w:tblW w:w="10427"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7"/>
        <w:gridCol w:w="991"/>
        <w:gridCol w:w="991"/>
        <w:gridCol w:w="991"/>
        <w:gridCol w:w="1151"/>
        <w:gridCol w:w="848"/>
        <w:gridCol w:w="848"/>
        <w:gridCol w:w="849"/>
        <w:gridCol w:w="961"/>
      </w:tblGrid>
      <w:tr w:rsidR="00063B01" w:rsidRPr="006D48C9" w:rsidTr="008C2B68">
        <w:tc>
          <w:tcPr>
            <w:tcW w:w="2802" w:type="dxa"/>
            <w:vMerge w:val="restart"/>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Освітній напрям</w:t>
            </w:r>
          </w:p>
        </w:tc>
        <w:tc>
          <w:tcPr>
            <w:tcW w:w="4110"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Рівень засвоєння</w:t>
            </w:r>
          </w:p>
        </w:tc>
        <w:tc>
          <w:tcPr>
            <w:tcW w:w="3515"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w:t>
            </w:r>
          </w:p>
        </w:tc>
      </w:tr>
      <w:tr w:rsidR="00063B01" w:rsidRPr="006D48C9" w:rsidTr="008C2B68">
        <w:tc>
          <w:tcPr>
            <w:tcW w:w="2802" w:type="dxa"/>
            <w:vMerge/>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6D48C9">
            <w:pPr>
              <w:spacing w:line="240" w:lineRule="auto"/>
              <w:ind w:left="-9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 -</w:t>
            </w:r>
          </w:p>
          <w:p w:rsidR="00063B01" w:rsidRPr="006D48C9" w:rsidRDefault="00063B01" w:rsidP="006D48C9">
            <w:pPr>
              <w:spacing w:line="240" w:lineRule="auto"/>
              <w:ind w:right="-284"/>
              <w:rPr>
                <w:rFonts w:ascii="Times New Roman" w:eastAsia="Calibri" w:hAnsi="Times New Roman" w:cs="Times New Roman"/>
                <w:b/>
                <w:color w:val="C00000"/>
                <w:sz w:val="24"/>
                <w:szCs w:val="24"/>
                <w:lang w:val="uk-UA"/>
              </w:rPr>
            </w:pPr>
            <w:r w:rsidRPr="006D48C9">
              <w:rPr>
                <w:rFonts w:ascii="Times New Roman" w:eastAsia="Calibri" w:hAnsi="Times New Roman" w:cs="Times New Roman"/>
                <w:b/>
                <w:sz w:val="24"/>
                <w:szCs w:val="24"/>
                <w:lang w:val="uk-UA"/>
              </w:rPr>
              <w:t>високий</w:t>
            </w:r>
          </w:p>
        </w:tc>
        <w:tc>
          <w:tcPr>
            <w:tcW w:w="992" w:type="dxa"/>
          </w:tcPr>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Д – </w:t>
            </w:r>
          </w:p>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proofErr w:type="spellStart"/>
            <w:r w:rsidRPr="006D48C9">
              <w:rPr>
                <w:rFonts w:ascii="Times New Roman" w:eastAsia="Calibri" w:hAnsi="Times New Roman" w:cs="Times New Roman"/>
                <w:b/>
                <w:sz w:val="24"/>
                <w:szCs w:val="24"/>
                <w:lang w:val="uk-UA"/>
              </w:rPr>
              <w:t>достаній</w:t>
            </w:r>
            <w:proofErr w:type="spellEnd"/>
          </w:p>
        </w:tc>
        <w:tc>
          <w:tcPr>
            <w:tcW w:w="992" w:type="dxa"/>
          </w:tcPr>
          <w:p w:rsidR="00063B01" w:rsidRPr="006D48C9" w:rsidRDefault="00063B01" w:rsidP="006D48C9">
            <w:pPr>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 -</w:t>
            </w:r>
          </w:p>
          <w:p w:rsidR="00063B01" w:rsidRPr="006D48C9" w:rsidRDefault="00063B01" w:rsidP="006D48C9">
            <w:pPr>
              <w:tabs>
                <w:tab w:val="left" w:pos="-119"/>
              </w:tabs>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середній</w:t>
            </w:r>
          </w:p>
        </w:tc>
        <w:tc>
          <w:tcPr>
            <w:tcW w:w="1134" w:type="dxa"/>
          </w:tcPr>
          <w:p w:rsidR="00063B01" w:rsidRPr="006D48C9" w:rsidRDefault="00063B01" w:rsidP="006D48C9">
            <w:pPr>
              <w:spacing w:line="240" w:lineRule="auto"/>
              <w:ind w:left="-7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П  - початковий</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В</w:t>
            </w:r>
          </w:p>
        </w:tc>
        <w:tc>
          <w:tcPr>
            <w:tcW w:w="850"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Д</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С</w:t>
            </w:r>
          </w:p>
        </w:tc>
        <w:tc>
          <w:tcPr>
            <w:tcW w:w="963"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П</w:t>
            </w:r>
          </w:p>
        </w:tc>
      </w:tr>
      <w:tr w:rsidR="00063B01" w:rsidRPr="006D48C9" w:rsidTr="008C2B68">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Особистість дитини</w:t>
            </w:r>
          </w:p>
          <w:p w:rsidR="00063B01" w:rsidRPr="006D48C9" w:rsidRDefault="00063B01" w:rsidP="001B6147">
            <w:pPr>
              <w:ind w:right="-284"/>
              <w:rPr>
                <w:rFonts w:ascii="Times New Roman" w:eastAsia="Calibri" w:hAnsi="Times New Roman" w:cs="Times New Roman"/>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033ADE"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13</w:t>
            </w:r>
          </w:p>
        </w:tc>
        <w:tc>
          <w:tcPr>
            <w:tcW w:w="992" w:type="dxa"/>
            <w:vAlign w:val="center"/>
          </w:tcPr>
          <w:p w:rsidR="00063B01" w:rsidRPr="006D48C9" w:rsidRDefault="00033ADE"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7</w:t>
            </w:r>
          </w:p>
        </w:tc>
        <w:tc>
          <w:tcPr>
            <w:tcW w:w="1134" w:type="dxa"/>
            <w:vAlign w:val="center"/>
          </w:tcPr>
          <w:p w:rsidR="00063B01" w:rsidRPr="006D48C9" w:rsidRDefault="00033ADE"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033ADE"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62</w:t>
            </w:r>
          </w:p>
        </w:tc>
        <w:tc>
          <w:tcPr>
            <w:tcW w:w="851" w:type="dxa"/>
            <w:vAlign w:val="center"/>
          </w:tcPr>
          <w:p w:rsidR="00063B01" w:rsidRPr="006D48C9" w:rsidRDefault="00033ADE"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33,3</w:t>
            </w:r>
          </w:p>
        </w:tc>
        <w:tc>
          <w:tcPr>
            <w:tcW w:w="963" w:type="dxa"/>
            <w:vAlign w:val="center"/>
          </w:tcPr>
          <w:p w:rsidR="00063B01" w:rsidRPr="006D48C9" w:rsidRDefault="00033ADE"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4,7</w:t>
            </w:r>
          </w:p>
        </w:tc>
      </w:tr>
      <w:tr w:rsidR="00063B01" w:rsidRPr="006D48C9" w:rsidTr="008C2B68">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соціумі</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A94506"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12</w:t>
            </w:r>
          </w:p>
        </w:tc>
        <w:tc>
          <w:tcPr>
            <w:tcW w:w="992" w:type="dxa"/>
            <w:vAlign w:val="center"/>
          </w:tcPr>
          <w:p w:rsidR="00063B01" w:rsidRPr="006D48C9" w:rsidRDefault="00A94506"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8</w:t>
            </w:r>
          </w:p>
        </w:tc>
        <w:tc>
          <w:tcPr>
            <w:tcW w:w="1134" w:type="dxa"/>
            <w:vAlign w:val="center"/>
          </w:tcPr>
          <w:p w:rsidR="00063B01" w:rsidRPr="006D48C9" w:rsidRDefault="00A94506"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w:t>
            </w:r>
            <w:r w:rsidR="00063B01" w:rsidRPr="006D48C9">
              <w:rPr>
                <w:rFonts w:ascii="Times New Roman" w:eastAsia="Calibri" w:hAnsi="Times New Roman" w:cs="Times New Roman"/>
                <w:sz w:val="24"/>
                <w:szCs w:val="24"/>
                <w:lang w:val="uk-UA"/>
              </w:rPr>
              <w:t xml:space="preserve"> </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A94506"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57,2</w:t>
            </w:r>
          </w:p>
        </w:tc>
        <w:tc>
          <w:tcPr>
            <w:tcW w:w="851" w:type="dxa"/>
            <w:vAlign w:val="center"/>
          </w:tcPr>
          <w:p w:rsidR="00063B01" w:rsidRPr="006D48C9" w:rsidRDefault="00A94506"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r w:rsidR="00063B01" w:rsidRPr="006D48C9">
              <w:rPr>
                <w:rFonts w:ascii="Times New Roman" w:eastAsia="Calibri" w:hAnsi="Times New Roman" w:cs="Times New Roman"/>
                <w:sz w:val="24"/>
                <w:szCs w:val="24"/>
                <w:lang w:val="uk-UA"/>
              </w:rPr>
              <w:t>8</w:t>
            </w:r>
          </w:p>
        </w:tc>
        <w:tc>
          <w:tcPr>
            <w:tcW w:w="963" w:type="dxa"/>
            <w:vAlign w:val="center"/>
          </w:tcPr>
          <w:p w:rsidR="00063B01" w:rsidRPr="006D48C9" w:rsidRDefault="00A94506"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4,8</w:t>
            </w:r>
          </w:p>
        </w:tc>
      </w:tr>
      <w:tr w:rsidR="00063B01" w:rsidRPr="006D48C9" w:rsidTr="008C2B68">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природному довкіллі</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A94506"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10</w:t>
            </w:r>
          </w:p>
        </w:tc>
        <w:tc>
          <w:tcPr>
            <w:tcW w:w="992" w:type="dxa"/>
            <w:vAlign w:val="center"/>
          </w:tcPr>
          <w:p w:rsidR="00063B01" w:rsidRPr="006D48C9" w:rsidRDefault="00A94506"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10</w:t>
            </w:r>
          </w:p>
        </w:tc>
        <w:tc>
          <w:tcPr>
            <w:tcW w:w="1134" w:type="dxa"/>
            <w:vAlign w:val="center"/>
          </w:tcPr>
          <w:p w:rsidR="00063B01" w:rsidRPr="006D48C9" w:rsidRDefault="00A94506"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A94506" w:rsidP="00A94506">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47,6</w:t>
            </w:r>
          </w:p>
        </w:tc>
        <w:tc>
          <w:tcPr>
            <w:tcW w:w="851" w:type="dxa"/>
            <w:vAlign w:val="center"/>
          </w:tcPr>
          <w:p w:rsidR="00063B01" w:rsidRPr="006D48C9" w:rsidRDefault="00A94506"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47,6</w:t>
            </w:r>
          </w:p>
        </w:tc>
        <w:tc>
          <w:tcPr>
            <w:tcW w:w="963" w:type="dxa"/>
            <w:vAlign w:val="center"/>
          </w:tcPr>
          <w:p w:rsidR="00063B01" w:rsidRPr="006D48C9" w:rsidRDefault="00A94506"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4,8</w:t>
            </w:r>
          </w:p>
        </w:tc>
      </w:tr>
      <w:tr w:rsidR="00063B01" w:rsidRPr="006D48C9" w:rsidTr="008C2B68">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у світі мистецтва</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493A32"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7</w:t>
            </w:r>
          </w:p>
        </w:tc>
        <w:tc>
          <w:tcPr>
            <w:tcW w:w="992" w:type="dxa"/>
            <w:vAlign w:val="center"/>
          </w:tcPr>
          <w:p w:rsidR="00063B01" w:rsidRPr="006D48C9" w:rsidRDefault="00493A32"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w:t>
            </w:r>
          </w:p>
        </w:tc>
        <w:tc>
          <w:tcPr>
            <w:tcW w:w="1134"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3</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33,3</w:t>
            </w:r>
          </w:p>
        </w:tc>
        <w:tc>
          <w:tcPr>
            <w:tcW w:w="851"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52,4</w:t>
            </w:r>
          </w:p>
        </w:tc>
        <w:tc>
          <w:tcPr>
            <w:tcW w:w="963"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14,3</w:t>
            </w:r>
          </w:p>
        </w:tc>
      </w:tr>
      <w:tr w:rsidR="00063B01" w:rsidRPr="006D48C9" w:rsidTr="008C2B68">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lastRenderedPageBreak/>
              <w:t xml:space="preserve">Дитина в </w:t>
            </w:r>
            <w:proofErr w:type="spellStart"/>
            <w:r w:rsidRPr="006D48C9">
              <w:rPr>
                <w:rFonts w:ascii="Times New Roman" w:eastAsia="Calibri" w:hAnsi="Times New Roman" w:cs="Times New Roman"/>
                <w:sz w:val="24"/>
                <w:szCs w:val="24"/>
                <w:lang w:val="uk-UA"/>
              </w:rPr>
              <w:t>сенсорно-</w:t>
            </w:r>
            <w:proofErr w:type="spellEnd"/>
            <w:r w:rsidRPr="006D48C9">
              <w:rPr>
                <w:rFonts w:ascii="Times New Roman" w:eastAsia="Calibri" w:hAnsi="Times New Roman" w:cs="Times New Roman"/>
                <w:sz w:val="24"/>
                <w:szCs w:val="24"/>
                <w:lang w:val="uk-UA"/>
              </w:rPr>
              <w:t xml:space="preserve">  пізнавальному просторі</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493A32"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12</w:t>
            </w:r>
          </w:p>
        </w:tc>
        <w:tc>
          <w:tcPr>
            <w:tcW w:w="992" w:type="dxa"/>
            <w:vAlign w:val="center"/>
          </w:tcPr>
          <w:p w:rsidR="00063B01" w:rsidRPr="006D48C9" w:rsidRDefault="00493A32"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7</w:t>
            </w:r>
          </w:p>
        </w:tc>
        <w:tc>
          <w:tcPr>
            <w:tcW w:w="1134"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57,1</w:t>
            </w:r>
          </w:p>
        </w:tc>
        <w:tc>
          <w:tcPr>
            <w:tcW w:w="851" w:type="dxa"/>
            <w:vAlign w:val="center"/>
          </w:tcPr>
          <w:p w:rsidR="00063B01" w:rsidRPr="006D48C9" w:rsidRDefault="00063B01" w:rsidP="00493A32">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493A32" w:rsidRPr="006D48C9">
              <w:rPr>
                <w:rFonts w:ascii="Times New Roman" w:eastAsia="Calibri" w:hAnsi="Times New Roman" w:cs="Times New Roman"/>
                <w:sz w:val="24"/>
                <w:szCs w:val="24"/>
                <w:lang w:val="uk-UA"/>
              </w:rPr>
              <w:t>33,3</w:t>
            </w:r>
          </w:p>
        </w:tc>
        <w:tc>
          <w:tcPr>
            <w:tcW w:w="963"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9,6</w:t>
            </w:r>
          </w:p>
        </w:tc>
      </w:tr>
      <w:tr w:rsidR="00063B01" w:rsidRPr="006D48C9" w:rsidTr="008C2B68">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Мовлення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493A32"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9</w:t>
            </w:r>
          </w:p>
        </w:tc>
        <w:tc>
          <w:tcPr>
            <w:tcW w:w="992" w:type="dxa"/>
            <w:vAlign w:val="center"/>
          </w:tcPr>
          <w:p w:rsidR="00063B01" w:rsidRPr="006D48C9" w:rsidRDefault="00493A32"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w:t>
            </w:r>
          </w:p>
        </w:tc>
        <w:tc>
          <w:tcPr>
            <w:tcW w:w="1134"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493A32" w:rsidP="00493A32">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42,8</w:t>
            </w:r>
          </w:p>
        </w:tc>
        <w:tc>
          <w:tcPr>
            <w:tcW w:w="851"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52,4</w:t>
            </w:r>
          </w:p>
        </w:tc>
        <w:tc>
          <w:tcPr>
            <w:tcW w:w="963"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4,8</w:t>
            </w:r>
          </w:p>
        </w:tc>
      </w:tr>
      <w:tr w:rsidR="00063B01" w:rsidRPr="006D48C9" w:rsidTr="008C2B68">
        <w:tc>
          <w:tcPr>
            <w:tcW w:w="2802" w:type="dxa"/>
          </w:tcPr>
          <w:p w:rsidR="00063B01" w:rsidRPr="006D48C9" w:rsidRDefault="00063B01" w:rsidP="006D48C9">
            <w:pPr>
              <w:ind w:left="113" w:right="142"/>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Гра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493A32" w:rsidP="00493A32">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13</w:t>
            </w:r>
          </w:p>
        </w:tc>
        <w:tc>
          <w:tcPr>
            <w:tcW w:w="992" w:type="dxa"/>
            <w:vAlign w:val="center"/>
          </w:tcPr>
          <w:p w:rsidR="00063B01" w:rsidRPr="006D48C9" w:rsidRDefault="00493A32"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8</w:t>
            </w:r>
          </w:p>
        </w:tc>
        <w:tc>
          <w:tcPr>
            <w:tcW w:w="1134" w:type="dxa"/>
            <w:vAlign w:val="center"/>
          </w:tcPr>
          <w:p w:rsidR="00063B01" w:rsidRPr="006D48C9" w:rsidRDefault="00493A32" w:rsidP="00493A32">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62</w:t>
            </w:r>
          </w:p>
        </w:tc>
        <w:tc>
          <w:tcPr>
            <w:tcW w:w="851" w:type="dxa"/>
            <w:vAlign w:val="center"/>
          </w:tcPr>
          <w:p w:rsidR="00063B01" w:rsidRPr="006D48C9" w:rsidRDefault="00063B01" w:rsidP="00493A32">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493A32" w:rsidRPr="006D48C9">
              <w:rPr>
                <w:rFonts w:ascii="Times New Roman" w:eastAsia="Calibri" w:hAnsi="Times New Roman" w:cs="Times New Roman"/>
                <w:sz w:val="24"/>
                <w:szCs w:val="24"/>
                <w:lang w:val="uk-UA"/>
              </w:rPr>
              <w:t>36</w:t>
            </w:r>
          </w:p>
        </w:tc>
        <w:tc>
          <w:tcPr>
            <w:tcW w:w="963" w:type="dxa"/>
            <w:vAlign w:val="center"/>
          </w:tcPr>
          <w:p w:rsidR="00063B01" w:rsidRPr="006D48C9" w:rsidRDefault="00493A32"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r>
      <w:tr w:rsidR="00063B01" w:rsidRPr="006D48C9" w:rsidTr="008C2B68">
        <w:tc>
          <w:tcPr>
            <w:tcW w:w="2802" w:type="dxa"/>
          </w:tcPr>
          <w:p w:rsidR="00063B01" w:rsidRPr="006D48C9" w:rsidRDefault="00063B01" w:rsidP="001B6147">
            <w:pPr>
              <w:ind w:left="113" w:right="142"/>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Всього</w:t>
            </w:r>
          </w:p>
        </w:tc>
        <w:tc>
          <w:tcPr>
            <w:tcW w:w="992" w:type="dxa"/>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w:t>
            </w:r>
          </w:p>
        </w:tc>
        <w:tc>
          <w:tcPr>
            <w:tcW w:w="992" w:type="dxa"/>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sz w:val="24"/>
                <w:szCs w:val="24"/>
                <w:lang w:val="uk-UA"/>
              </w:rPr>
            </w:pPr>
          </w:p>
        </w:tc>
        <w:tc>
          <w:tcPr>
            <w:tcW w:w="1134" w:type="dxa"/>
          </w:tcPr>
          <w:p w:rsidR="00063B01" w:rsidRPr="006D48C9" w:rsidRDefault="00063B01" w:rsidP="001B6147">
            <w:pPr>
              <w:ind w:right="-284"/>
              <w:rPr>
                <w:rFonts w:ascii="Times New Roman" w:eastAsia="Calibri" w:hAnsi="Times New Roman" w:cs="Times New Roman"/>
                <w:b/>
                <w:sz w:val="24"/>
                <w:szCs w:val="24"/>
                <w:lang w:val="uk-UA"/>
              </w:rPr>
            </w:pP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w:t>
            </w:r>
          </w:p>
        </w:tc>
        <w:tc>
          <w:tcPr>
            <w:tcW w:w="850" w:type="dxa"/>
          </w:tcPr>
          <w:p w:rsidR="00063B01" w:rsidRPr="006D48C9" w:rsidRDefault="00493A32"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51,9</w:t>
            </w:r>
          </w:p>
        </w:tc>
        <w:tc>
          <w:tcPr>
            <w:tcW w:w="851" w:type="dxa"/>
          </w:tcPr>
          <w:p w:rsidR="00063B01" w:rsidRPr="006D48C9" w:rsidRDefault="00493A32"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42</w:t>
            </w:r>
          </w:p>
        </w:tc>
        <w:tc>
          <w:tcPr>
            <w:tcW w:w="963" w:type="dxa"/>
          </w:tcPr>
          <w:p w:rsidR="00063B01" w:rsidRPr="006D48C9" w:rsidRDefault="00493A32"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6</w:t>
            </w:r>
            <w:r w:rsidR="00063B01" w:rsidRPr="006D48C9">
              <w:rPr>
                <w:rFonts w:ascii="Times New Roman" w:eastAsia="Calibri" w:hAnsi="Times New Roman" w:cs="Times New Roman"/>
                <w:b/>
                <w:sz w:val="24"/>
                <w:szCs w:val="24"/>
                <w:lang w:val="uk-UA"/>
              </w:rPr>
              <w:t>,1</w:t>
            </w:r>
          </w:p>
        </w:tc>
      </w:tr>
    </w:tbl>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ІІ молодша  група </w:t>
      </w: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Вихователі: </w:t>
      </w:r>
      <w:proofErr w:type="spellStart"/>
      <w:r w:rsidRPr="006D48C9">
        <w:rPr>
          <w:rFonts w:ascii="Times New Roman" w:eastAsia="Calibri" w:hAnsi="Times New Roman" w:cs="Times New Roman"/>
          <w:b/>
          <w:sz w:val="24"/>
          <w:szCs w:val="24"/>
          <w:lang w:val="uk-UA"/>
        </w:rPr>
        <w:t>Климовець</w:t>
      </w:r>
      <w:proofErr w:type="spellEnd"/>
      <w:r w:rsidRPr="006D48C9">
        <w:rPr>
          <w:rFonts w:ascii="Times New Roman" w:eastAsia="Calibri" w:hAnsi="Times New Roman" w:cs="Times New Roman"/>
          <w:b/>
          <w:sz w:val="24"/>
          <w:szCs w:val="24"/>
          <w:lang w:val="uk-UA"/>
        </w:rPr>
        <w:t xml:space="preserve"> Л.Б., Сорока О.М.</w:t>
      </w:r>
    </w:p>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tbl>
      <w:tblPr>
        <w:tblW w:w="10427"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7"/>
        <w:gridCol w:w="991"/>
        <w:gridCol w:w="991"/>
        <w:gridCol w:w="991"/>
        <w:gridCol w:w="1151"/>
        <w:gridCol w:w="849"/>
        <w:gridCol w:w="848"/>
        <w:gridCol w:w="849"/>
        <w:gridCol w:w="960"/>
      </w:tblGrid>
      <w:tr w:rsidR="00063B01" w:rsidRPr="006D48C9" w:rsidTr="001B2E8C">
        <w:tc>
          <w:tcPr>
            <w:tcW w:w="2802" w:type="dxa"/>
            <w:vMerge w:val="restart"/>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Освітній напрям</w:t>
            </w:r>
          </w:p>
        </w:tc>
        <w:tc>
          <w:tcPr>
            <w:tcW w:w="4110"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Рівень засвоєння</w:t>
            </w:r>
          </w:p>
        </w:tc>
        <w:tc>
          <w:tcPr>
            <w:tcW w:w="3515"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w:t>
            </w:r>
          </w:p>
        </w:tc>
      </w:tr>
      <w:tr w:rsidR="00063B01" w:rsidRPr="006D48C9" w:rsidTr="001B2E8C">
        <w:tc>
          <w:tcPr>
            <w:tcW w:w="2802" w:type="dxa"/>
            <w:vMerge/>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6D48C9">
            <w:pPr>
              <w:spacing w:line="240" w:lineRule="auto"/>
              <w:ind w:left="-9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 -</w:t>
            </w:r>
          </w:p>
          <w:p w:rsidR="00063B01" w:rsidRPr="006D48C9" w:rsidRDefault="00063B01" w:rsidP="006D48C9">
            <w:pPr>
              <w:spacing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високий</w:t>
            </w:r>
          </w:p>
        </w:tc>
        <w:tc>
          <w:tcPr>
            <w:tcW w:w="992" w:type="dxa"/>
          </w:tcPr>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Д – </w:t>
            </w:r>
          </w:p>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proofErr w:type="spellStart"/>
            <w:r w:rsidRPr="006D48C9">
              <w:rPr>
                <w:rFonts w:ascii="Times New Roman" w:eastAsia="Calibri" w:hAnsi="Times New Roman" w:cs="Times New Roman"/>
                <w:b/>
                <w:sz w:val="24"/>
                <w:szCs w:val="24"/>
                <w:lang w:val="uk-UA"/>
              </w:rPr>
              <w:t>достаній</w:t>
            </w:r>
            <w:proofErr w:type="spellEnd"/>
          </w:p>
        </w:tc>
        <w:tc>
          <w:tcPr>
            <w:tcW w:w="992" w:type="dxa"/>
          </w:tcPr>
          <w:p w:rsidR="00063B01" w:rsidRPr="006D48C9" w:rsidRDefault="00063B01" w:rsidP="006D48C9">
            <w:pPr>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 -</w:t>
            </w:r>
          </w:p>
          <w:p w:rsidR="00063B01" w:rsidRPr="006D48C9" w:rsidRDefault="00063B01" w:rsidP="006D48C9">
            <w:pPr>
              <w:tabs>
                <w:tab w:val="left" w:pos="-119"/>
              </w:tabs>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середній</w:t>
            </w:r>
          </w:p>
        </w:tc>
        <w:tc>
          <w:tcPr>
            <w:tcW w:w="1134" w:type="dxa"/>
          </w:tcPr>
          <w:p w:rsidR="00063B01" w:rsidRPr="006D48C9" w:rsidRDefault="00063B01" w:rsidP="006D48C9">
            <w:pPr>
              <w:spacing w:line="240" w:lineRule="auto"/>
              <w:ind w:left="-7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П  - початковий</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В</w:t>
            </w:r>
          </w:p>
        </w:tc>
        <w:tc>
          <w:tcPr>
            <w:tcW w:w="850"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Д</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С</w:t>
            </w:r>
          </w:p>
        </w:tc>
        <w:tc>
          <w:tcPr>
            <w:tcW w:w="963"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П</w:t>
            </w:r>
          </w:p>
        </w:tc>
      </w:tr>
      <w:tr w:rsidR="00063B01" w:rsidRPr="006D48C9" w:rsidTr="001B2E8C">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Особистість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851" w:type="dxa"/>
            <w:vAlign w:val="center"/>
          </w:tcPr>
          <w:p w:rsidR="00063B01" w:rsidRPr="006D48C9" w:rsidRDefault="001B2E8C" w:rsidP="001B2E8C">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w:t>
            </w:r>
          </w:p>
        </w:tc>
        <w:tc>
          <w:tcPr>
            <w:tcW w:w="850" w:type="dxa"/>
            <w:vAlign w:val="center"/>
          </w:tcPr>
          <w:p w:rsidR="00063B01" w:rsidRPr="006D48C9" w:rsidRDefault="001B2E8C" w:rsidP="001B2E8C">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28</w:t>
            </w:r>
          </w:p>
        </w:tc>
        <w:tc>
          <w:tcPr>
            <w:tcW w:w="851" w:type="dxa"/>
            <w:vAlign w:val="center"/>
          </w:tcPr>
          <w:p w:rsidR="00063B01" w:rsidRPr="006D48C9" w:rsidRDefault="001B2E8C" w:rsidP="001B2E8C">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56</w:t>
            </w:r>
          </w:p>
        </w:tc>
        <w:tc>
          <w:tcPr>
            <w:tcW w:w="963" w:type="dxa"/>
            <w:vAlign w:val="center"/>
          </w:tcPr>
          <w:p w:rsidR="00063B01" w:rsidRPr="006D48C9" w:rsidRDefault="00063B01" w:rsidP="001B2E8C">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w:t>
            </w:r>
          </w:p>
        </w:tc>
      </w:tr>
      <w:tr w:rsidR="00063B01" w:rsidRPr="006D48C9" w:rsidTr="001B2E8C">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соціумі</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5</w:t>
            </w:r>
          </w:p>
        </w:tc>
        <w:tc>
          <w:tcPr>
            <w:tcW w:w="850"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17</w:t>
            </w: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61</w:t>
            </w:r>
          </w:p>
        </w:tc>
        <w:tc>
          <w:tcPr>
            <w:tcW w:w="963"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17</w:t>
            </w:r>
          </w:p>
        </w:tc>
      </w:tr>
      <w:tr w:rsidR="00063B01" w:rsidRPr="006D48C9" w:rsidTr="001B2E8C">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природному довкіллі</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1134"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17</w:t>
            </w: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73</w:t>
            </w:r>
          </w:p>
        </w:tc>
        <w:tc>
          <w:tcPr>
            <w:tcW w:w="963"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11</w:t>
            </w:r>
          </w:p>
        </w:tc>
      </w:tr>
      <w:tr w:rsidR="00063B01" w:rsidRPr="006D48C9" w:rsidTr="001B2E8C">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у світі мистецтва</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22</w:t>
            </w: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61</w:t>
            </w:r>
          </w:p>
        </w:tc>
        <w:tc>
          <w:tcPr>
            <w:tcW w:w="963"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17</w:t>
            </w:r>
          </w:p>
        </w:tc>
      </w:tr>
      <w:tr w:rsidR="00063B01" w:rsidRPr="006D48C9" w:rsidTr="001B2E8C">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Дитина в </w:t>
            </w:r>
            <w:proofErr w:type="spellStart"/>
            <w:r w:rsidRPr="006D48C9">
              <w:rPr>
                <w:rFonts w:ascii="Times New Roman" w:eastAsia="Calibri" w:hAnsi="Times New Roman" w:cs="Times New Roman"/>
                <w:sz w:val="24"/>
                <w:szCs w:val="24"/>
                <w:lang w:val="uk-UA"/>
              </w:rPr>
              <w:t>сенсорно-</w:t>
            </w:r>
            <w:proofErr w:type="spellEnd"/>
            <w:r w:rsidRPr="006D48C9">
              <w:rPr>
                <w:rFonts w:ascii="Times New Roman" w:eastAsia="Calibri" w:hAnsi="Times New Roman" w:cs="Times New Roman"/>
                <w:sz w:val="24"/>
                <w:szCs w:val="24"/>
                <w:lang w:val="uk-UA"/>
              </w:rPr>
              <w:t xml:space="preserve">  пізнавальному просторі</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56</w:t>
            </w: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44</w:t>
            </w:r>
          </w:p>
        </w:tc>
        <w:tc>
          <w:tcPr>
            <w:tcW w:w="963"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r>
      <w:tr w:rsidR="00063B01" w:rsidRPr="006D48C9" w:rsidTr="001B2E8C">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Мовлення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r w:rsidRPr="006D48C9">
              <w:rPr>
                <w:rFonts w:ascii="Times New Roman" w:eastAsia="Calibri" w:hAnsi="Times New Roman" w:cs="Times New Roman"/>
                <w:color w:val="C00000"/>
                <w:sz w:val="24"/>
                <w:szCs w:val="24"/>
                <w:lang w:val="uk-UA"/>
              </w:rPr>
              <w:t xml:space="preserve">    </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39</w:t>
            </w: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56</w:t>
            </w:r>
          </w:p>
        </w:tc>
        <w:tc>
          <w:tcPr>
            <w:tcW w:w="963"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5</w:t>
            </w:r>
          </w:p>
        </w:tc>
      </w:tr>
      <w:tr w:rsidR="00063B01" w:rsidRPr="006D48C9" w:rsidTr="001B2E8C">
        <w:tc>
          <w:tcPr>
            <w:tcW w:w="2802" w:type="dxa"/>
          </w:tcPr>
          <w:p w:rsidR="00063B01" w:rsidRPr="006D48C9" w:rsidRDefault="00063B01" w:rsidP="006D48C9">
            <w:pPr>
              <w:ind w:left="113" w:right="142"/>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Гра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rPr>
                <w:rFonts w:ascii="Times New Roman" w:eastAsia="Calibri" w:hAnsi="Times New Roman" w:cs="Times New Roman"/>
                <w:color w:val="C00000"/>
                <w:sz w:val="24"/>
                <w:szCs w:val="24"/>
                <w:lang w:val="uk-UA"/>
              </w:rPr>
            </w:pPr>
          </w:p>
        </w:tc>
        <w:tc>
          <w:tcPr>
            <w:tcW w:w="992"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1134" w:type="dxa"/>
            <w:vAlign w:val="center"/>
          </w:tcPr>
          <w:p w:rsidR="00063B01" w:rsidRPr="006D48C9" w:rsidRDefault="00063B01" w:rsidP="001B6147">
            <w:pPr>
              <w:ind w:right="-284"/>
              <w:jc w:val="center"/>
              <w:rPr>
                <w:rFonts w:ascii="Times New Roman" w:eastAsia="Calibri" w:hAnsi="Times New Roman" w:cs="Times New Roman"/>
                <w:color w:val="C00000"/>
                <w:sz w:val="24"/>
                <w:szCs w:val="24"/>
                <w:lang w:val="uk-UA"/>
              </w:rPr>
            </w:pP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5</w:t>
            </w:r>
          </w:p>
        </w:tc>
        <w:tc>
          <w:tcPr>
            <w:tcW w:w="851"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39</w:t>
            </w:r>
          </w:p>
        </w:tc>
        <w:tc>
          <w:tcPr>
            <w:tcW w:w="963" w:type="dxa"/>
            <w:vAlign w:val="center"/>
          </w:tcPr>
          <w:p w:rsidR="00063B01" w:rsidRPr="006D48C9" w:rsidRDefault="001B2E8C"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36</w:t>
            </w:r>
          </w:p>
        </w:tc>
      </w:tr>
      <w:tr w:rsidR="00063B01" w:rsidRPr="006D48C9" w:rsidTr="001B2E8C">
        <w:tc>
          <w:tcPr>
            <w:tcW w:w="2802" w:type="dxa"/>
          </w:tcPr>
          <w:p w:rsidR="00063B01" w:rsidRPr="006D48C9" w:rsidRDefault="00063B01" w:rsidP="001B6147">
            <w:pPr>
              <w:ind w:left="113" w:right="142"/>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Всього</w:t>
            </w:r>
          </w:p>
        </w:tc>
        <w:tc>
          <w:tcPr>
            <w:tcW w:w="992" w:type="dxa"/>
          </w:tcPr>
          <w:p w:rsidR="00063B01" w:rsidRPr="006D48C9" w:rsidRDefault="00063B01" w:rsidP="001B6147">
            <w:pPr>
              <w:ind w:right="-284"/>
              <w:jc w:val="center"/>
              <w:rPr>
                <w:rFonts w:ascii="Times New Roman" w:eastAsia="Calibri" w:hAnsi="Times New Roman" w:cs="Times New Roman"/>
                <w:b/>
                <w:color w:val="C00000"/>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992"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1134"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851" w:type="dxa"/>
          </w:tcPr>
          <w:p w:rsidR="00063B01" w:rsidRPr="006D48C9" w:rsidRDefault="001B2E8C"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3</w:t>
            </w:r>
          </w:p>
        </w:tc>
        <w:tc>
          <w:tcPr>
            <w:tcW w:w="850"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3</w:t>
            </w:r>
            <w:r w:rsidR="001B2E8C" w:rsidRPr="006D48C9">
              <w:rPr>
                <w:rFonts w:ascii="Times New Roman" w:eastAsia="Calibri" w:hAnsi="Times New Roman" w:cs="Times New Roman"/>
                <w:b/>
                <w:sz w:val="24"/>
                <w:szCs w:val="24"/>
                <w:lang w:val="uk-UA"/>
              </w:rPr>
              <w:t>1</w:t>
            </w:r>
          </w:p>
        </w:tc>
        <w:tc>
          <w:tcPr>
            <w:tcW w:w="851" w:type="dxa"/>
          </w:tcPr>
          <w:p w:rsidR="00063B01" w:rsidRPr="006D48C9" w:rsidRDefault="001B2E8C"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5</w:t>
            </w:r>
            <w:r w:rsidR="00063B01" w:rsidRPr="006D48C9">
              <w:rPr>
                <w:rFonts w:ascii="Times New Roman" w:eastAsia="Calibri" w:hAnsi="Times New Roman" w:cs="Times New Roman"/>
                <w:b/>
                <w:sz w:val="24"/>
                <w:szCs w:val="24"/>
                <w:lang w:val="uk-UA"/>
              </w:rPr>
              <w:t>8</w:t>
            </w:r>
          </w:p>
        </w:tc>
        <w:tc>
          <w:tcPr>
            <w:tcW w:w="963" w:type="dxa"/>
          </w:tcPr>
          <w:p w:rsidR="00063B01" w:rsidRPr="006D48C9" w:rsidRDefault="001B2E8C"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8</w:t>
            </w:r>
          </w:p>
        </w:tc>
      </w:tr>
    </w:tbl>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І молодша  група </w:t>
      </w:r>
    </w:p>
    <w:p w:rsidR="00063B01" w:rsidRPr="006D48C9" w:rsidRDefault="00063B01" w:rsidP="00063B01">
      <w:pPr>
        <w:spacing w:after="0"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Вихователі: </w:t>
      </w:r>
      <w:proofErr w:type="spellStart"/>
      <w:r w:rsidRPr="006D48C9">
        <w:rPr>
          <w:rFonts w:ascii="Times New Roman" w:eastAsia="Calibri" w:hAnsi="Times New Roman" w:cs="Times New Roman"/>
          <w:b/>
          <w:sz w:val="24"/>
          <w:szCs w:val="24"/>
          <w:lang w:val="uk-UA"/>
        </w:rPr>
        <w:t>Палайда</w:t>
      </w:r>
      <w:proofErr w:type="spellEnd"/>
      <w:r w:rsidRPr="006D48C9">
        <w:rPr>
          <w:rFonts w:ascii="Times New Roman" w:eastAsia="Calibri" w:hAnsi="Times New Roman" w:cs="Times New Roman"/>
          <w:b/>
          <w:sz w:val="24"/>
          <w:szCs w:val="24"/>
          <w:lang w:val="uk-UA"/>
        </w:rPr>
        <w:t xml:space="preserve"> О.О., </w:t>
      </w:r>
      <w:proofErr w:type="spellStart"/>
      <w:r w:rsidRPr="006D48C9">
        <w:rPr>
          <w:rFonts w:ascii="Times New Roman" w:eastAsia="Calibri" w:hAnsi="Times New Roman" w:cs="Times New Roman"/>
          <w:b/>
          <w:sz w:val="24"/>
          <w:szCs w:val="24"/>
          <w:lang w:val="uk-UA"/>
        </w:rPr>
        <w:t>Килиба</w:t>
      </w:r>
      <w:proofErr w:type="spellEnd"/>
      <w:r w:rsidRPr="006D48C9">
        <w:rPr>
          <w:rFonts w:ascii="Times New Roman" w:eastAsia="Calibri" w:hAnsi="Times New Roman" w:cs="Times New Roman"/>
          <w:b/>
          <w:sz w:val="24"/>
          <w:szCs w:val="24"/>
          <w:lang w:val="uk-UA"/>
        </w:rPr>
        <w:t xml:space="preserve"> І.В. </w:t>
      </w:r>
    </w:p>
    <w:p w:rsidR="00063B01" w:rsidRPr="006D48C9" w:rsidRDefault="00063B01" w:rsidP="00063B01">
      <w:pPr>
        <w:spacing w:after="0" w:line="240" w:lineRule="auto"/>
        <w:ind w:right="-284"/>
        <w:rPr>
          <w:rFonts w:ascii="Times New Roman" w:eastAsia="Calibri" w:hAnsi="Times New Roman" w:cs="Times New Roman"/>
          <w:b/>
          <w:color w:val="C00000"/>
          <w:sz w:val="24"/>
          <w:szCs w:val="24"/>
          <w:lang w:val="uk-UA"/>
        </w:rPr>
      </w:pPr>
    </w:p>
    <w:tbl>
      <w:tblPr>
        <w:tblW w:w="10427"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7"/>
        <w:gridCol w:w="991"/>
        <w:gridCol w:w="991"/>
        <w:gridCol w:w="991"/>
        <w:gridCol w:w="1151"/>
        <w:gridCol w:w="849"/>
        <w:gridCol w:w="848"/>
        <w:gridCol w:w="849"/>
        <w:gridCol w:w="960"/>
      </w:tblGrid>
      <w:tr w:rsidR="00063B01" w:rsidRPr="006D48C9" w:rsidTr="00132D44">
        <w:tc>
          <w:tcPr>
            <w:tcW w:w="2802" w:type="dxa"/>
            <w:vMerge w:val="restart"/>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Освітній напрям</w:t>
            </w:r>
          </w:p>
        </w:tc>
        <w:tc>
          <w:tcPr>
            <w:tcW w:w="4110"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Рівень засвоєння</w:t>
            </w:r>
          </w:p>
        </w:tc>
        <w:tc>
          <w:tcPr>
            <w:tcW w:w="3515" w:type="dxa"/>
            <w:gridSpan w:val="4"/>
          </w:tcPr>
          <w:p w:rsidR="00063B01" w:rsidRPr="006D48C9" w:rsidRDefault="00063B01" w:rsidP="001B6147">
            <w:pPr>
              <w:ind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w:t>
            </w:r>
          </w:p>
        </w:tc>
      </w:tr>
      <w:tr w:rsidR="00063B01" w:rsidRPr="006D48C9" w:rsidTr="00132D44">
        <w:tc>
          <w:tcPr>
            <w:tcW w:w="2802" w:type="dxa"/>
            <w:vMerge/>
          </w:tcPr>
          <w:p w:rsidR="00063B01" w:rsidRPr="006D48C9" w:rsidRDefault="00063B01" w:rsidP="001B6147">
            <w:pPr>
              <w:ind w:right="-284"/>
              <w:rPr>
                <w:rFonts w:ascii="Times New Roman" w:eastAsia="Calibri" w:hAnsi="Times New Roman" w:cs="Times New Roman"/>
                <w:b/>
                <w:sz w:val="24"/>
                <w:szCs w:val="24"/>
                <w:lang w:val="uk-UA"/>
              </w:rPr>
            </w:pPr>
          </w:p>
        </w:tc>
        <w:tc>
          <w:tcPr>
            <w:tcW w:w="992" w:type="dxa"/>
          </w:tcPr>
          <w:p w:rsidR="00063B01" w:rsidRPr="006D48C9" w:rsidRDefault="00063B01" w:rsidP="006D48C9">
            <w:pPr>
              <w:spacing w:line="240" w:lineRule="auto"/>
              <w:ind w:left="-9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 -</w:t>
            </w:r>
          </w:p>
          <w:p w:rsidR="00063B01" w:rsidRPr="006D48C9" w:rsidRDefault="00063B01" w:rsidP="006D48C9">
            <w:pPr>
              <w:spacing w:line="240" w:lineRule="auto"/>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високий</w:t>
            </w:r>
          </w:p>
        </w:tc>
        <w:tc>
          <w:tcPr>
            <w:tcW w:w="992" w:type="dxa"/>
          </w:tcPr>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Д – </w:t>
            </w:r>
          </w:p>
          <w:p w:rsidR="00063B01" w:rsidRPr="006D48C9" w:rsidRDefault="00063B01" w:rsidP="006D48C9">
            <w:pPr>
              <w:spacing w:line="240" w:lineRule="auto"/>
              <w:ind w:left="-108" w:right="-284"/>
              <w:jc w:val="center"/>
              <w:rPr>
                <w:rFonts w:ascii="Times New Roman" w:eastAsia="Calibri" w:hAnsi="Times New Roman" w:cs="Times New Roman"/>
                <w:b/>
                <w:sz w:val="24"/>
                <w:szCs w:val="24"/>
                <w:lang w:val="uk-UA"/>
              </w:rPr>
            </w:pPr>
            <w:proofErr w:type="spellStart"/>
            <w:r w:rsidRPr="006D48C9">
              <w:rPr>
                <w:rFonts w:ascii="Times New Roman" w:eastAsia="Calibri" w:hAnsi="Times New Roman" w:cs="Times New Roman"/>
                <w:b/>
                <w:sz w:val="24"/>
                <w:szCs w:val="24"/>
                <w:lang w:val="uk-UA"/>
              </w:rPr>
              <w:t>достаній</w:t>
            </w:r>
            <w:proofErr w:type="spellEnd"/>
          </w:p>
        </w:tc>
        <w:tc>
          <w:tcPr>
            <w:tcW w:w="992" w:type="dxa"/>
          </w:tcPr>
          <w:p w:rsidR="00063B01" w:rsidRPr="006D48C9" w:rsidRDefault="00063B01" w:rsidP="006D48C9">
            <w:pPr>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 -</w:t>
            </w:r>
          </w:p>
          <w:p w:rsidR="00063B01" w:rsidRPr="006D48C9" w:rsidRDefault="00063B01" w:rsidP="006D48C9">
            <w:pPr>
              <w:tabs>
                <w:tab w:val="left" w:pos="-119"/>
              </w:tabs>
              <w:spacing w:line="240" w:lineRule="auto"/>
              <w:ind w:left="-119"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середній</w:t>
            </w:r>
          </w:p>
        </w:tc>
        <w:tc>
          <w:tcPr>
            <w:tcW w:w="1134" w:type="dxa"/>
          </w:tcPr>
          <w:p w:rsidR="00063B01" w:rsidRPr="006D48C9" w:rsidRDefault="00063B01" w:rsidP="006D48C9">
            <w:pPr>
              <w:spacing w:line="240" w:lineRule="auto"/>
              <w:ind w:left="-77" w:right="-284"/>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П  - початковий</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В</w:t>
            </w:r>
          </w:p>
        </w:tc>
        <w:tc>
          <w:tcPr>
            <w:tcW w:w="850"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Д</w:t>
            </w:r>
          </w:p>
        </w:tc>
        <w:tc>
          <w:tcPr>
            <w:tcW w:w="851"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С</w:t>
            </w:r>
          </w:p>
        </w:tc>
        <w:tc>
          <w:tcPr>
            <w:tcW w:w="963" w:type="dxa"/>
          </w:tcPr>
          <w:p w:rsidR="00063B01" w:rsidRPr="006D48C9" w:rsidRDefault="00063B01" w:rsidP="001B6147">
            <w:pPr>
              <w:ind w:right="-284"/>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 xml:space="preserve"> П</w:t>
            </w:r>
          </w:p>
        </w:tc>
      </w:tr>
      <w:tr w:rsidR="00063B01" w:rsidRPr="006D48C9" w:rsidTr="00132D44">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Особистість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132D44"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13</w:t>
            </w:r>
          </w:p>
        </w:tc>
        <w:tc>
          <w:tcPr>
            <w:tcW w:w="992"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1134"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86,6</w:t>
            </w:r>
          </w:p>
        </w:tc>
        <w:tc>
          <w:tcPr>
            <w:tcW w:w="851"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13,3</w:t>
            </w:r>
          </w:p>
        </w:tc>
        <w:tc>
          <w:tcPr>
            <w:tcW w:w="963" w:type="dxa"/>
            <w:vAlign w:val="center"/>
          </w:tcPr>
          <w:p w:rsidR="00063B01" w:rsidRPr="006D48C9" w:rsidRDefault="00063B01"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r>
      <w:tr w:rsidR="00132D44" w:rsidRPr="006D48C9" w:rsidTr="00132D44">
        <w:tc>
          <w:tcPr>
            <w:tcW w:w="2802" w:type="dxa"/>
          </w:tcPr>
          <w:p w:rsidR="00132D44"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в соціумі</w:t>
            </w:r>
          </w:p>
        </w:tc>
        <w:tc>
          <w:tcPr>
            <w:tcW w:w="992" w:type="dxa"/>
            <w:vAlign w:val="center"/>
          </w:tcPr>
          <w:p w:rsidR="00132D44"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3</w:t>
            </w:r>
          </w:p>
        </w:tc>
        <w:tc>
          <w:tcPr>
            <w:tcW w:w="992" w:type="dxa"/>
            <w:vAlign w:val="center"/>
          </w:tcPr>
          <w:p w:rsidR="00132D44"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12</w:t>
            </w:r>
          </w:p>
        </w:tc>
        <w:tc>
          <w:tcPr>
            <w:tcW w:w="992" w:type="dxa"/>
            <w:vAlign w:val="center"/>
          </w:tcPr>
          <w:p w:rsidR="00132D44"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1134" w:type="dxa"/>
            <w:vAlign w:val="center"/>
          </w:tcPr>
          <w:p w:rsidR="00132D44"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1" w:type="dxa"/>
            <w:vAlign w:val="center"/>
          </w:tcPr>
          <w:p w:rsidR="00132D44" w:rsidRPr="006D48C9" w:rsidRDefault="00132D44" w:rsidP="00F601D8">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20</w:t>
            </w:r>
          </w:p>
        </w:tc>
        <w:tc>
          <w:tcPr>
            <w:tcW w:w="850" w:type="dxa"/>
            <w:vAlign w:val="center"/>
          </w:tcPr>
          <w:p w:rsidR="00132D44" w:rsidRPr="006D48C9" w:rsidRDefault="00132D44" w:rsidP="00F601D8">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80</w:t>
            </w:r>
          </w:p>
        </w:tc>
        <w:tc>
          <w:tcPr>
            <w:tcW w:w="851" w:type="dxa"/>
            <w:vAlign w:val="center"/>
          </w:tcPr>
          <w:p w:rsidR="00132D44" w:rsidRPr="006D48C9" w:rsidRDefault="002B1FF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c>
          <w:tcPr>
            <w:tcW w:w="963" w:type="dxa"/>
            <w:vAlign w:val="center"/>
          </w:tcPr>
          <w:p w:rsidR="00132D44"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r>
      <w:tr w:rsidR="00063B01" w:rsidRPr="006D48C9" w:rsidTr="00132D44">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lastRenderedPageBreak/>
              <w:t>Дитина в природному довкіллі</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13</w:t>
            </w:r>
          </w:p>
        </w:tc>
        <w:tc>
          <w:tcPr>
            <w:tcW w:w="992"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1134"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1"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13,3</w:t>
            </w:r>
          </w:p>
        </w:tc>
        <w:tc>
          <w:tcPr>
            <w:tcW w:w="850"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86,6</w:t>
            </w:r>
          </w:p>
        </w:tc>
        <w:tc>
          <w:tcPr>
            <w:tcW w:w="851" w:type="dxa"/>
            <w:vAlign w:val="center"/>
          </w:tcPr>
          <w:p w:rsidR="00063B01" w:rsidRPr="006D48C9" w:rsidRDefault="002B1FF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c>
          <w:tcPr>
            <w:tcW w:w="963" w:type="dxa"/>
            <w:vAlign w:val="center"/>
          </w:tcPr>
          <w:p w:rsidR="00063B01" w:rsidRPr="006D48C9" w:rsidRDefault="00063B01"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r>
      <w:tr w:rsidR="00063B01" w:rsidRPr="006D48C9" w:rsidTr="00132D44">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Дитина у світі мистецтва</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4</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11</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1134"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1"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26,6</w:t>
            </w:r>
          </w:p>
        </w:tc>
        <w:tc>
          <w:tcPr>
            <w:tcW w:w="850"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73,3</w:t>
            </w:r>
          </w:p>
        </w:tc>
        <w:tc>
          <w:tcPr>
            <w:tcW w:w="851" w:type="dxa"/>
            <w:vAlign w:val="center"/>
          </w:tcPr>
          <w:p w:rsidR="00063B01" w:rsidRPr="006D48C9" w:rsidRDefault="00063B01"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2B1FF4"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c>
          <w:tcPr>
            <w:tcW w:w="963" w:type="dxa"/>
            <w:vAlign w:val="center"/>
          </w:tcPr>
          <w:p w:rsidR="00063B01" w:rsidRPr="006D48C9" w:rsidRDefault="00063B01"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r>
      <w:tr w:rsidR="00063B01" w:rsidRPr="006D48C9" w:rsidTr="00132D44">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Дитина в </w:t>
            </w:r>
            <w:proofErr w:type="spellStart"/>
            <w:r w:rsidRPr="006D48C9">
              <w:rPr>
                <w:rFonts w:ascii="Times New Roman" w:eastAsia="Calibri" w:hAnsi="Times New Roman" w:cs="Times New Roman"/>
                <w:sz w:val="24"/>
                <w:szCs w:val="24"/>
                <w:lang w:val="uk-UA"/>
              </w:rPr>
              <w:t>сенсорно-</w:t>
            </w:r>
            <w:proofErr w:type="spellEnd"/>
            <w:r w:rsidRPr="006D48C9">
              <w:rPr>
                <w:rFonts w:ascii="Times New Roman" w:eastAsia="Calibri" w:hAnsi="Times New Roman" w:cs="Times New Roman"/>
                <w:sz w:val="24"/>
                <w:szCs w:val="24"/>
                <w:lang w:val="uk-UA"/>
              </w:rPr>
              <w:t xml:space="preserve">  пізнавальному просторі</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10</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5</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w:t>
            </w:r>
          </w:p>
        </w:tc>
        <w:tc>
          <w:tcPr>
            <w:tcW w:w="1134"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1"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6,6</w:t>
            </w:r>
          </w:p>
        </w:tc>
        <w:tc>
          <w:tcPr>
            <w:tcW w:w="850"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33,3</w:t>
            </w:r>
          </w:p>
        </w:tc>
        <w:tc>
          <w:tcPr>
            <w:tcW w:w="851" w:type="dxa"/>
            <w:vAlign w:val="center"/>
          </w:tcPr>
          <w:p w:rsidR="00063B01" w:rsidRPr="006D48C9" w:rsidRDefault="002B1FF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6,6</w:t>
            </w:r>
          </w:p>
        </w:tc>
        <w:tc>
          <w:tcPr>
            <w:tcW w:w="963" w:type="dxa"/>
            <w:vAlign w:val="center"/>
          </w:tcPr>
          <w:p w:rsidR="00063B01" w:rsidRPr="006D48C9" w:rsidRDefault="00063B01"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r>
      <w:tr w:rsidR="00063B01" w:rsidRPr="006D48C9" w:rsidTr="00132D44">
        <w:tc>
          <w:tcPr>
            <w:tcW w:w="2802" w:type="dxa"/>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Мовлення дитини</w:t>
            </w:r>
          </w:p>
        </w:tc>
        <w:tc>
          <w:tcPr>
            <w:tcW w:w="992" w:type="dxa"/>
            <w:vAlign w:val="center"/>
          </w:tcPr>
          <w:p w:rsidR="00063B01" w:rsidRPr="006D48C9" w:rsidRDefault="00063B01"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13</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1134"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1"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0"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86,6</w:t>
            </w:r>
          </w:p>
        </w:tc>
        <w:tc>
          <w:tcPr>
            <w:tcW w:w="851"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13,3</w:t>
            </w:r>
          </w:p>
        </w:tc>
        <w:tc>
          <w:tcPr>
            <w:tcW w:w="963" w:type="dxa"/>
            <w:vAlign w:val="center"/>
          </w:tcPr>
          <w:p w:rsidR="00063B01" w:rsidRPr="006D48C9" w:rsidRDefault="00063B01"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r>
      <w:tr w:rsidR="00063B01" w:rsidRPr="006D48C9" w:rsidTr="00132D44">
        <w:tc>
          <w:tcPr>
            <w:tcW w:w="2802" w:type="dxa"/>
          </w:tcPr>
          <w:p w:rsidR="00063B01" w:rsidRPr="006D48C9" w:rsidRDefault="00063B01" w:rsidP="006D48C9">
            <w:pPr>
              <w:ind w:left="113" w:right="142"/>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Гра дитини</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7</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6</w:t>
            </w:r>
          </w:p>
        </w:tc>
        <w:tc>
          <w:tcPr>
            <w:tcW w:w="992" w:type="dxa"/>
            <w:vAlign w:val="center"/>
          </w:tcPr>
          <w:p w:rsidR="00063B01" w:rsidRPr="006D48C9" w:rsidRDefault="00132D44" w:rsidP="001B6147">
            <w:pPr>
              <w:ind w:right="-284"/>
              <w:jc w:val="center"/>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2</w:t>
            </w:r>
          </w:p>
        </w:tc>
        <w:tc>
          <w:tcPr>
            <w:tcW w:w="1134"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p>
        </w:tc>
        <w:tc>
          <w:tcPr>
            <w:tcW w:w="851" w:type="dxa"/>
            <w:vAlign w:val="center"/>
          </w:tcPr>
          <w:p w:rsidR="00063B01" w:rsidRPr="006D48C9" w:rsidRDefault="00132D44"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46,6</w:t>
            </w:r>
          </w:p>
        </w:tc>
        <w:tc>
          <w:tcPr>
            <w:tcW w:w="850" w:type="dxa"/>
            <w:vAlign w:val="center"/>
          </w:tcPr>
          <w:p w:rsidR="00063B01" w:rsidRPr="006D48C9" w:rsidRDefault="00063B01" w:rsidP="001B6147">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 xml:space="preserve">  40</w:t>
            </w:r>
          </w:p>
        </w:tc>
        <w:tc>
          <w:tcPr>
            <w:tcW w:w="851" w:type="dxa"/>
            <w:vAlign w:val="center"/>
          </w:tcPr>
          <w:p w:rsidR="00063B01" w:rsidRPr="006D48C9" w:rsidRDefault="00063B01"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13,3</w:t>
            </w:r>
          </w:p>
        </w:tc>
        <w:tc>
          <w:tcPr>
            <w:tcW w:w="963" w:type="dxa"/>
            <w:vAlign w:val="center"/>
          </w:tcPr>
          <w:p w:rsidR="00063B01" w:rsidRPr="006D48C9" w:rsidRDefault="00063B01" w:rsidP="00132D44">
            <w:pPr>
              <w:ind w:right="-284"/>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  </w:t>
            </w:r>
            <w:r w:rsidR="00132D44" w:rsidRPr="006D48C9">
              <w:rPr>
                <w:rFonts w:ascii="Times New Roman" w:eastAsia="Calibri" w:hAnsi="Times New Roman" w:cs="Times New Roman"/>
                <w:sz w:val="24"/>
                <w:szCs w:val="24"/>
                <w:lang w:val="uk-UA"/>
              </w:rPr>
              <w:t>-</w:t>
            </w:r>
          </w:p>
        </w:tc>
      </w:tr>
      <w:tr w:rsidR="00063B01" w:rsidRPr="006D48C9" w:rsidTr="00132D44">
        <w:tc>
          <w:tcPr>
            <w:tcW w:w="2802" w:type="dxa"/>
          </w:tcPr>
          <w:p w:rsidR="00063B01" w:rsidRPr="006D48C9" w:rsidRDefault="00063B01" w:rsidP="001B6147">
            <w:pPr>
              <w:ind w:left="113" w:right="142"/>
              <w:jc w:val="center"/>
              <w:rPr>
                <w:rFonts w:ascii="Times New Roman" w:eastAsia="Calibri" w:hAnsi="Times New Roman" w:cs="Times New Roman"/>
                <w:b/>
                <w:sz w:val="24"/>
                <w:szCs w:val="24"/>
                <w:lang w:val="uk-UA"/>
              </w:rPr>
            </w:pPr>
            <w:r w:rsidRPr="006D48C9">
              <w:rPr>
                <w:rFonts w:ascii="Times New Roman" w:eastAsia="Calibri" w:hAnsi="Times New Roman" w:cs="Times New Roman"/>
                <w:b/>
                <w:sz w:val="24"/>
                <w:szCs w:val="24"/>
                <w:lang w:val="uk-UA"/>
              </w:rPr>
              <w:t>Всього</w:t>
            </w:r>
          </w:p>
        </w:tc>
        <w:tc>
          <w:tcPr>
            <w:tcW w:w="992" w:type="dxa"/>
          </w:tcPr>
          <w:p w:rsidR="00063B01" w:rsidRPr="006D48C9" w:rsidRDefault="00063B01" w:rsidP="001B6147">
            <w:pPr>
              <w:ind w:right="-284"/>
              <w:jc w:val="center"/>
              <w:rPr>
                <w:rFonts w:ascii="Times New Roman" w:eastAsia="Calibri" w:hAnsi="Times New Roman" w:cs="Times New Roman"/>
                <w:b/>
                <w:color w:val="C00000"/>
                <w:sz w:val="24"/>
                <w:szCs w:val="24"/>
                <w:lang w:val="uk-UA"/>
              </w:rPr>
            </w:pPr>
            <w:r w:rsidRPr="006D48C9">
              <w:rPr>
                <w:rFonts w:ascii="Times New Roman" w:eastAsia="Calibri" w:hAnsi="Times New Roman" w:cs="Times New Roman"/>
                <w:b/>
                <w:color w:val="C00000"/>
                <w:sz w:val="24"/>
                <w:szCs w:val="24"/>
                <w:lang w:val="uk-UA"/>
              </w:rPr>
              <w:t>-</w:t>
            </w:r>
          </w:p>
        </w:tc>
        <w:tc>
          <w:tcPr>
            <w:tcW w:w="992" w:type="dxa"/>
          </w:tcPr>
          <w:p w:rsidR="00063B01" w:rsidRPr="006D48C9" w:rsidRDefault="00063B01" w:rsidP="001B6147">
            <w:pPr>
              <w:ind w:right="-284"/>
              <w:jc w:val="center"/>
              <w:rPr>
                <w:rFonts w:ascii="Times New Roman" w:eastAsia="Calibri" w:hAnsi="Times New Roman" w:cs="Times New Roman"/>
                <w:b/>
                <w:color w:val="C00000"/>
                <w:sz w:val="24"/>
                <w:szCs w:val="24"/>
                <w:lang w:val="uk-UA"/>
              </w:rPr>
            </w:pPr>
            <w:r w:rsidRPr="006D48C9">
              <w:rPr>
                <w:rFonts w:ascii="Times New Roman" w:eastAsia="Calibri" w:hAnsi="Times New Roman" w:cs="Times New Roman"/>
                <w:b/>
                <w:color w:val="C00000"/>
                <w:sz w:val="24"/>
                <w:szCs w:val="24"/>
                <w:lang w:val="uk-UA"/>
              </w:rPr>
              <w:t>-</w:t>
            </w:r>
          </w:p>
        </w:tc>
        <w:tc>
          <w:tcPr>
            <w:tcW w:w="992"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1134" w:type="dxa"/>
          </w:tcPr>
          <w:p w:rsidR="00063B01" w:rsidRPr="006D48C9" w:rsidRDefault="00063B01" w:rsidP="001B6147">
            <w:pPr>
              <w:ind w:right="-284"/>
              <w:rPr>
                <w:rFonts w:ascii="Times New Roman" w:eastAsia="Calibri" w:hAnsi="Times New Roman" w:cs="Times New Roman"/>
                <w:b/>
                <w:color w:val="C00000"/>
                <w:sz w:val="24"/>
                <w:szCs w:val="24"/>
                <w:lang w:val="uk-UA"/>
              </w:rPr>
            </w:pPr>
          </w:p>
        </w:tc>
        <w:tc>
          <w:tcPr>
            <w:tcW w:w="851" w:type="dxa"/>
          </w:tcPr>
          <w:p w:rsidR="00063B01" w:rsidRPr="006D48C9" w:rsidRDefault="00132D44" w:rsidP="001B6147">
            <w:pPr>
              <w:ind w:right="-284"/>
              <w:rPr>
                <w:rFonts w:ascii="Times New Roman" w:eastAsia="Calibri" w:hAnsi="Times New Roman" w:cs="Times New Roman"/>
                <w:b/>
                <w:color w:val="C00000"/>
                <w:sz w:val="24"/>
                <w:szCs w:val="24"/>
                <w:lang w:val="uk-UA"/>
              </w:rPr>
            </w:pPr>
            <w:r w:rsidRPr="006D48C9">
              <w:rPr>
                <w:rFonts w:ascii="Times New Roman" w:eastAsia="Calibri" w:hAnsi="Times New Roman" w:cs="Times New Roman"/>
                <w:b/>
                <w:color w:val="C00000"/>
                <w:sz w:val="24"/>
                <w:szCs w:val="24"/>
                <w:lang w:val="uk-UA"/>
              </w:rPr>
              <w:t xml:space="preserve">     16,1</w:t>
            </w:r>
          </w:p>
        </w:tc>
        <w:tc>
          <w:tcPr>
            <w:tcW w:w="850" w:type="dxa"/>
          </w:tcPr>
          <w:p w:rsidR="00063B01" w:rsidRPr="006D48C9" w:rsidRDefault="002B1FF4" w:rsidP="001B6147">
            <w:pPr>
              <w:ind w:right="-284"/>
              <w:jc w:val="center"/>
              <w:rPr>
                <w:rFonts w:ascii="Times New Roman" w:eastAsia="Calibri" w:hAnsi="Times New Roman" w:cs="Times New Roman"/>
                <w:b/>
                <w:color w:val="C00000"/>
                <w:sz w:val="24"/>
                <w:szCs w:val="24"/>
                <w:lang w:val="uk-UA"/>
              </w:rPr>
            </w:pPr>
            <w:r w:rsidRPr="006D48C9">
              <w:rPr>
                <w:rFonts w:ascii="Times New Roman" w:eastAsia="Calibri" w:hAnsi="Times New Roman" w:cs="Times New Roman"/>
                <w:b/>
                <w:color w:val="C00000"/>
                <w:sz w:val="24"/>
                <w:szCs w:val="24"/>
                <w:lang w:val="uk-UA"/>
              </w:rPr>
              <w:t>64,3</w:t>
            </w:r>
          </w:p>
        </w:tc>
        <w:tc>
          <w:tcPr>
            <w:tcW w:w="851" w:type="dxa"/>
          </w:tcPr>
          <w:p w:rsidR="00063B01" w:rsidRPr="006D48C9" w:rsidRDefault="00063B01" w:rsidP="001B6147">
            <w:pPr>
              <w:ind w:right="-284"/>
              <w:rPr>
                <w:rFonts w:ascii="Times New Roman" w:eastAsia="Calibri" w:hAnsi="Times New Roman" w:cs="Times New Roman"/>
                <w:b/>
                <w:color w:val="C00000"/>
                <w:sz w:val="24"/>
                <w:szCs w:val="24"/>
                <w:lang w:val="uk-UA"/>
              </w:rPr>
            </w:pPr>
            <w:r w:rsidRPr="006D48C9">
              <w:rPr>
                <w:rFonts w:ascii="Times New Roman" w:eastAsia="Calibri" w:hAnsi="Times New Roman" w:cs="Times New Roman"/>
                <w:b/>
                <w:color w:val="C00000"/>
                <w:sz w:val="24"/>
                <w:szCs w:val="24"/>
                <w:lang w:val="uk-UA"/>
              </w:rPr>
              <w:t xml:space="preserve">  </w:t>
            </w:r>
            <w:r w:rsidR="002B1FF4" w:rsidRPr="006D48C9">
              <w:rPr>
                <w:rFonts w:ascii="Times New Roman" w:eastAsia="Calibri" w:hAnsi="Times New Roman" w:cs="Times New Roman"/>
                <w:b/>
                <w:color w:val="C00000"/>
                <w:sz w:val="24"/>
                <w:szCs w:val="24"/>
                <w:lang w:val="uk-UA"/>
              </w:rPr>
              <w:t>6,6</w:t>
            </w:r>
          </w:p>
        </w:tc>
        <w:tc>
          <w:tcPr>
            <w:tcW w:w="963" w:type="dxa"/>
          </w:tcPr>
          <w:p w:rsidR="00063B01" w:rsidRPr="006D48C9" w:rsidRDefault="00063B01" w:rsidP="002B1FF4">
            <w:pPr>
              <w:ind w:right="-284"/>
              <w:rPr>
                <w:rFonts w:ascii="Times New Roman" w:eastAsia="Calibri" w:hAnsi="Times New Roman" w:cs="Times New Roman"/>
                <w:b/>
                <w:color w:val="C00000"/>
                <w:sz w:val="24"/>
                <w:szCs w:val="24"/>
                <w:lang w:val="uk-UA"/>
              </w:rPr>
            </w:pPr>
            <w:r w:rsidRPr="006D48C9">
              <w:rPr>
                <w:rFonts w:ascii="Times New Roman" w:eastAsia="Calibri" w:hAnsi="Times New Roman" w:cs="Times New Roman"/>
                <w:b/>
                <w:color w:val="C00000"/>
                <w:sz w:val="24"/>
                <w:szCs w:val="24"/>
                <w:lang w:val="uk-UA"/>
              </w:rPr>
              <w:t xml:space="preserve">  </w:t>
            </w:r>
            <w:r w:rsidR="002B1FF4" w:rsidRPr="006D48C9">
              <w:rPr>
                <w:rFonts w:ascii="Times New Roman" w:eastAsia="Calibri" w:hAnsi="Times New Roman" w:cs="Times New Roman"/>
                <w:b/>
                <w:color w:val="C00000"/>
                <w:sz w:val="24"/>
                <w:szCs w:val="24"/>
                <w:lang w:val="uk-UA"/>
              </w:rPr>
              <w:t>-</w:t>
            </w:r>
          </w:p>
        </w:tc>
      </w:tr>
    </w:tbl>
    <w:p w:rsidR="006D48C9" w:rsidRPr="006D48C9" w:rsidRDefault="00640693" w:rsidP="006D48C9">
      <w:pPr>
        <w:spacing w:after="0" w:line="240" w:lineRule="auto"/>
        <w:ind w:left="-426" w:right="-2"/>
        <w:jc w:val="both"/>
        <w:rPr>
          <w:rFonts w:ascii="Times New Roman" w:hAnsi="Times New Roman"/>
          <w:sz w:val="24"/>
          <w:szCs w:val="24"/>
          <w:lang w:val="uk-UA"/>
        </w:rPr>
      </w:pPr>
      <w:r w:rsidRPr="006D48C9">
        <w:rPr>
          <w:rFonts w:ascii="Times New Roman" w:hAnsi="Times New Roman"/>
          <w:sz w:val="24"/>
          <w:szCs w:val="24"/>
          <w:lang w:val="uk-UA"/>
        </w:rPr>
        <w:t xml:space="preserve">      </w:t>
      </w:r>
    </w:p>
    <w:p w:rsidR="00063B01" w:rsidRPr="006D48C9" w:rsidRDefault="00640693" w:rsidP="006D48C9">
      <w:pPr>
        <w:spacing w:after="0" w:line="240" w:lineRule="auto"/>
        <w:ind w:left="-426" w:right="-2"/>
        <w:jc w:val="both"/>
        <w:rPr>
          <w:rFonts w:ascii="Times New Roman" w:eastAsia="Calibri" w:hAnsi="Times New Roman" w:cs="Times New Roman"/>
          <w:b/>
          <w:sz w:val="24"/>
          <w:szCs w:val="24"/>
          <w:lang w:val="uk-UA"/>
        </w:rPr>
      </w:pPr>
      <w:r w:rsidRPr="006D48C9">
        <w:rPr>
          <w:rFonts w:ascii="Times New Roman" w:hAnsi="Times New Roman"/>
          <w:sz w:val="24"/>
          <w:szCs w:val="24"/>
          <w:lang w:val="uk-UA"/>
        </w:rPr>
        <w:t xml:space="preserve">   </w:t>
      </w:r>
      <w:r w:rsidR="00063B01" w:rsidRPr="006D48C9">
        <w:rPr>
          <w:rFonts w:ascii="Times New Roman" w:hAnsi="Times New Roman"/>
          <w:sz w:val="24"/>
          <w:szCs w:val="24"/>
          <w:lang w:val="uk-UA"/>
        </w:rPr>
        <w:t>Підводячи підсумок освітньої роботи у  групах дошкільного віку, можемо зробити висновок, що вихователі відповідально поставилися до виконання своїх професійних обов’язків, організації та проведення освітньої діяльності з вихованцями груп у період вимушеного карантину, підготовки дітей до шкільних навантажень і навчання у Новій українській школі. П</w:t>
      </w:r>
      <w:r w:rsidR="00063B01" w:rsidRPr="006D48C9">
        <w:rPr>
          <w:rFonts w:ascii="Times New Roman" w:eastAsia="Times New Roman" w:hAnsi="Times New Roman"/>
          <w:bCs/>
          <w:sz w:val="24"/>
          <w:szCs w:val="24"/>
          <w:lang w:val="uk-UA" w:eastAsia="ru-RU"/>
        </w:rPr>
        <w:t>ри здійсненні моніторингу освітньої діяльності з дітьми старшого дошкільного віку, слід пам'ятати, що головне не обсяг наявних знань та умінь у дітей, а вміння використовувати  набуті  знання та вміння у житті.  (Гасло Нової української школи – не механічне засвоєння знань, а практичне застосування їх у житті).</w:t>
      </w:r>
    </w:p>
    <w:p w:rsidR="006D48C9" w:rsidRPr="006D48C9" w:rsidRDefault="006D48C9" w:rsidP="006D48C9">
      <w:pPr>
        <w:spacing w:after="0" w:line="240" w:lineRule="auto"/>
        <w:ind w:left="-426" w:right="-1"/>
        <w:contextualSpacing/>
        <w:jc w:val="both"/>
        <w:rPr>
          <w:rFonts w:ascii="Times New Roman" w:hAnsi="Times New Roman" w:cs="Times New Roman"/>
          <w:iCs/>
          <w:sz w:val="24"/>
          <w:szCs w:val="24"/>
          <w:lang w:val="uk-UA"/>
        </w:rPr>
      </w:pPr>
    </w:p>
    <w:p w:rsidR="00993E67" w:rsidRPr="006D48C9" w:rsidRDefault="00993E67" w:rsidP="006D48C9">
      <w:pPr>
        <w:ind w:left="-426"/>
        <w:rPr>
          <w:sz w:val="24"/>
          <w:szCs w:val="24"/>
          <w:lang w:val="uk-UA"/>
        </w:rPr>
      </w:pPr>
      <w:r w:rsidRPr="006D48C9">
        <w:rPr>
          <w:rFonts w:ascii="Times New Roman" w:hAnsi="Times New Roman"/>
          <w:sz w:val="24"/>
          <w:szCs w:val="24"/>
          <w:shd w:val="clear" w:color="auto" w:fill="FFFFFF"/>
          <w:lang w:val="uk-UA"/>
        </w:rPr>
        <w:t>Висновок. За результатами моніторингу якості дошкільної освіти у ЗДО на кінець 2023/2024 навчального року педагогічні працівники продемонстрували відповідальне ставлення до виконання своїх професійних обов'язків відповідно до вимог професійного стандарту «Вихователь закладу дошкільної освіти», організації, проведення та самоаналізу освітньої діяльності з вихованцями у період воєнного стану в Україні. Діти старших вікових груп на достатньому та високому рівні мають сформовані компетентності та підготовлені до шкільних навантажень і навчання у Новій українській школі. Проте, варто взяти до уваги аналіз результатів моніторингу оцінювання рівнів розвитку дошкільників та виконання державних стандартів дошкільної освіти на кінець навчального року і у новому навчальному році приділити більше уваги вирішенню завдань освітніх напрямів: «Мовлення дитини», «Дитина у світі мистецтва», результати оцінювання за якими є дещо нижчі від інших освітніх напрямів.  </w:t>
      </w:r>
      <w:r w:rsidRPr="006D48C9">
        <w:rPr>
          <w:rFonts w:ascii="Times New Roman" w:hAnsi="Times New Roman"/>
          <w:sz w:val="24"/>
          <w:szCs w:val="24"/>
          <w:lang w:val="uk-UA"/>
        </w:rPr>
        <w:br/>
      </w:r>
      <w:r w:rsidRPr="006D48C9">
        <w:rPr>
          <w:rFonts w:ascii="Arial" w:hAnsi="Arial" w:cs="Arial"/>
          <w:sz w:val="24"/>
          <w:szCs w:val="24"/>
          <w:lang w:val="uk-UA"/>
        </w:rPr>
        <w:br/>
      </w:r>
    </w:p>
    <w:p w:rsidR="00063B01" w:rsidRPr="006D48C9" w:rsidRDefault="00063B01" w:rsidP="006D48C9">
      <w:pPr>
        <w:tabs>
          <w:tab w:val="left" w:pos="851"/>
        </w:tabs>
        <w:spacing w:after="0" w:line="240" w:lineRule="auto"/>
        <w:ind w:left="-426" w:right="-1"/>
        <w:jc w:val="both"/>
        <w:rPr>
          <w:rFonts w:ascii="Times New Roman" w:hAnsi="Times New Roman"/>
          <w:color w:val="C00000"/>
          <w:sz w:val="24"/>
          <w:szCs w:val="24"/>
          <w:lang w:val="uk-UA"/>
        </w:rPr>
      </w:pPr>
    </w:p>
    <w:p w:rsidR="00063B01" w:rsidRPr="006D48C9" w:rsidRDefault="00063B01" w:rsidP="006D48C9">
      <w:pPr>
        <w:tabs>
          <w:tab w:val="left" w:pos="851"/>
        </w:tabs>
        <w:spacing w:after="0" w:line="240" w:lineRule="auto"/>
        <w:ind w:left="-426"/>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Підготувала</w:t>
      </w:r>
    </w:p>
    <w:p w:rsidR="00063B01" w:rsidRPr="006D48C9" w:rsidRDefault="00063B01" w:rsidP="006D48C9">
      <w:pPr>
        <w:tabs>
          <w:tab w:val="left" w:pos="851"/>
        </w:tabs>
        <w:spacing w:after="0" w:line="240" w:lineRule="auto"/>
        <w:ind w:left="-426"/>
        <w:rPr>
          <w:rFonts w:ascii="Times New Roman" w:eastAsia="Calibri" w:hAnsi="Times New Roman" w:cs="Times New Roman"/>
          <w:sz w:val="24"/>
          <w:szCs w:val="24"/>
          <w:lang w:val="uk-UA"/>
        </w:rPr>
      </w:pPr>
      <w:r w:rsidRPr="006D48C9">
        <w:rPr>
          <w:rFonts w:ascii="Times New Roman" w:eastAsia="Calibri" w:hAnsi="Times New Roman" w:cs="Times New Roman"/>
          <w:sz w:val="24"/>
          <w:szCs w:val="24"/>
          <w:lang w:val="uk-UA"/>
        </w:rPr>
        <w:t xml:space="preserve">вихователь-методист </w:t>
      </w:r>
      <w:r w:rsidRPr="006D48C9">
        <w:rPr>
          <w:rFonts w:ascii="Times New Roman" w:eastAsia="Calibri" w:hAnsi="Times New Roman" w:cs="Times New Roman"/>
          <w:i/>
          <w:sz w:val="24"/>
          <w:szCs w:val="24"/>
          <w:lang w:val="uk-UA"/>
        </w:rPr>
        <w:t>Оксана НАЗАРЧУК</w:t>
      </w:r>
    </w:p>
    <w:sectPr w:rsidR="00063B01" w:rsidRPr="006D48C9" w:rsidSect="002B7893">
      <w:footerReference w:type="default" r:id="rId8"/>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7FF" w:rsidRDefault="001747FF" w:rsidP="005B16C8">
      <w:pPr>
        <w:spacing w:after="0" w:line="240" w:lineRule="auto"/>
      </w:pPr>
      <w:r>
        <w:separator/>
      </w:r>
    </w:p>
  </w:endnote>
  <w:endnote w:type="continuationSeparator" w:id="0">
    <w:p w:rsidR="001747FF" w:rsidRDefault="001747FF" w:rsidP="005B1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391969"/>
      <w:docPartObj>
        <w:docPartGallery w:val="Page Numbers (Bottom of Page)"/>
        <w:docPartUnique/>
      </w:docPartObj>
    </w:sdtPr>
    <w:sdtContent>
      <w:p w:rsidR="005B16C8" w:rsidRDefault="005B16C8">
        <w:pPr>
          <w:pStyle w:val="ac"/>
          <w:jc w:val="right"/>
        </w:pPr>
        <w:fldSimple w:instr=" PAGE   \* MERGEFORMAT ">
          <w:r w:rsidR="002B7893">
            <w:rPr>
              <w:noProof/>
            </w:rPr>
            <w:t>6</w:t>
          </w:r>
        </w:fldSimple>
      </w:p>
    </w:sdtContent>
  </w:sdt>
  <w:p w:rsidR="005B16C8" w:rsidRDefault="005B16C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7FF" w:rsidRDefault="001747FF" w:rsidP="005B16C8">
      <w:pPr>
        <w:spacing w:after="0" w:line="240" w:lineRule="auto"/>
      </w:pPr>
      <w:r>
        <w:separator/>
      </w:r>
    </w:p>
  </w:footnote>
  <w:footnote w:type="continuationSeparator" w:id="0">
    <w:p w:rsidR="001747FF" w:rsidRDefault="001747FF" w:rsidP="005B1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4D1D"/>
    <w:multiLevelType w:val="hybridMultilevel"/>
    <w:tmpl w:val="4EA8D3BA"/>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nsid w:val="0FCE176C"/>
    <w:multiLevelType w:val="hybridMultilevel"/>
    <w:tmpl w:val="F640BEB4"/>
    <w:lvl w:ilvl="0" w:tplc="B8148E14">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F41D9F"/>
    <w:multiLevelType w:val="hybridMultilevel"/>
    <w:tmpl w:val="6A2459C4"/>
    <w:lvl w:ilvl="0" w:tplc="0A4079B4">
      <w:numFmt w:val="bullet"/>
      <w:lvlText w:val="-"/>
      <w:lvlJc w:val="left"/>
      <w:pPr>
        <w:ind w:left="-491" w:hanging="360"/>
      </w:pPr>
      <w:rPr>
        <w:rFonts w:ascii="Times New Roman" w:eastAsia="Calibri" w:hAnsi="Times New Roman" w:cs="Times New Roman" w:hint="default"/>
      </w:rPr>
    </w:lvl>
    <w:lvl w:ilvl="1" w:tplc="04190003">
      <w:start w:val="1"/>
      <w:numFmt w:val="bullet"/>
      <w:lvlText w:val="o"/>
      <w:lvlJc w:val="left"/>
      <w:pPr>
        <w:ind w:left="229" w:hanging="360"/>
      </w:pPr>
      <w:rPr>
        <w:rFonts w:ascii="Courier New" w:hAnsi="Courier New" w:cs="Courier New" w:hint="default"/>
      </w:rPr>
    </w:lvl>
    <w:lvl w:ilvl="2" w:tplc="04190005">
      <w:start w:val="1"/>
      <w:numFmt w:val="bullet"/>
      <w:lvlText w:val=""/>
      <w:lvlJc w:val="left"/>
      <w:pPr>
        <w:ind w:left="949" w:hanging="360"/>
      </w:pPr>
      <w:rPr>
        <w:rFonts w:ascii="Wingdings" w:hAnsi="Wingdings" w:hint="default"/>
      </w:rPr>
    </w:lvl>
    <w:lvl w:ilvl="3" w:tplc="04190001">
      <w:start w:val="1"/>
      <w:numFmt w:val="bullet"/>
      <w:lvlText w:val=""/>
      <w:lvlJc w:val="left"/>
      <w:pPr>
        <w:ind w:left="1669" w:hanging="360"/>
      </w:pPr>
      <w:rPr>
        <w:rFonts w:ascii="Symbol" w:hAnsi="Symbol" w:hint="default"/>
      </w:rPr>
    </w:lvl>
    <w:lvl w:ilvl="4" w:tplc="04190003">
      <w:start w:val="1"/>
      <w:numFmt w:val="bullet"/>
      <w:lvlText w:val="o"/>
      <w:lvlJc w:val="left"/>
      <w:pPr>
        <w:ind w:left="2389" w:hanging="360"/>
      </w:pPr>
      <w:rPr>
        <w:rFonts w:ascii="Courier New" w:hAnsi="Courier New" w:cs="Courier New" w:hint="default"/>
      </w:rPr>
    </w:lvl>
    <w:lvl w:ilvl="5" w:tplc="04190005">
      <w:start w:val="1"/>
      <w:numFmt w:val="bullet"/>
      <w:lvlText w:val=""/>
      <w:lvlJc w:val="left"/>
      <w:pPr>
        <w:ind w:left="3109" w:hanging="360"/>
      </w:pPr>
      <w:rPr>
        <w:rFonts w:ascii="Wingdings" w:hAnsi="Wingdings" w:hint="default"/>
      </w:rPr>
    </w:lvl>
    <w:lvl w:ilvl="6" w:tplc="04190001">
      <w:start w:val="1"/>
      <w:numFmt w:val="bullet"/>
      <w:lvlText w:val=""/>
      <w:lvlJc w:val="left"/>
      <w:pPr>
        <w:ind w:left="3829" w:hanging="360"/>
      </w:pPr>
      <w:rPr>
        <w:rFonts w:ascii="Symbol" w:hAnsi="Symbol" w:hint="default"/>
      </w:rPr>
    </w:lvl>
    <w:lvl w:ilvl="7" w:tplc="04190003">
      <w:start w:val="1"/>
      <w:numFmt w:val="bullet"/>
      <w:lvlText w:val="o"/>
      <w:lvlJc w:val="left"/>
      <w:pPr>
        <w:ind w:left="4549" w:hanging="360"/>
      </w:pPr>
      <w:rPr>
        <w:rFonts w:ascii="Courier New" w:hAnsi="Courier New" w:cs="Courier New" w:hint="default"/>
      </w:rPr>
    </w:lvl>
    <w:lvl w:ilvl="8" w:tplc="04190005">
      <w:start w:val="1"/>
      <w:numFmt w:val="bullet"/>
      <w:lvlText w:val=""/>
      <w:lvlJc w:val="left"/>
      <w:pPr>
        <w:ind w:left="5269" w:hanging="360"/>
      </w:pPr>
      <w:rPr>
        <w:rFonts w:ascii="Wingdings" w:hAnsi="Wingdings" w:hint="default"/>
      </w:rPr>
    </w:lvl>
  </w:abstractNum>
  <w:abstractNum w:abstractNumId="3">
    <w:nsid w:val="3BF90499"/>
    <w:multiLevelType w:val="hybridMultilevel"/>
    <w:tmpl w:val="1388C544"/>
    <w:lvl w:ilvl="0" w:tplc="94CE28C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636434"/>
    <w:multiLevelType w:val="hybridMultilevel"/>
    <w:tmpl w:val="F4D2A570"/>
    <w:lvl w:ilvl="0" w:tplc="6D62C82A">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5">
    <w:nsid w:val="52C518BC"/>
    <w:multiLevelType w:val="hybridMultilevel"/>
    <w:tmpl w:val="6F1057A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56D871CB"/>
    <w:multiLevelType w:val="hybridMultilevel"/>
    <w:tmpl w:val="CCBAABBE"/>
    <w:lvl w:ilvl="0" w:tplc="04190001">
      <w:start w:val="1"/>
      <w:numFmt w:val="bullet"/>
      <w:lvlText w:val=""/>
      <w:lvlJc w:val="left"/>
      <w:pPr>
        <w:ind w:left="1440" w:hanging="360"/>
      </w:pPr>
      <w:rPr>
        <w:rFonts w:ascii="Symbol" w:hAnsi="Symbol" w:hint="default"/>
      </w:rPr>
    </w:lvl>
    <w:lvl w:ilvl="1" w:tplc="03F2957E">
      <w:start w:val="1"/>
      <w:numFmt w:val="decimal"/>
      <w:lvlText w:val="%2."/>
      <w:lvlJc w:val="left"/>
      <w:pPr>
        <w:tabs>
          <w:tab w:val="num" w:pos="360"/>
        </w:tabs>
        <w:ind w:left="360" w:hanging="360"/>
      </w:pPr>
      <w:rPr>
        <w:rFonts w:ascii="Times New Roman" w:eastAsia="Calibri" w:hAnsi="Times New Roman" w:cs="Times New Roman"/>
        <w:b/>
        <w:i w:val="0"/>
      </w:rPr>
    </w:lvl>
    <w:lvl w:ilvl="2" w:tplc="4440A9E8">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74D3636"/>
    <w:multiLevelType w:val="hybridMultilevel"/>
    <w:tmpl w:val="F7F40E72"/>
    <w:lvl w:ilvl="0" w:tplc="94CE28C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9F06F88"/>
    <w:multiLevelType w:val="hybridMultilevel"/>
    <w:tmpl w:val="209A06F8"/>
    <w:lvl w:ilvl="0" w:tplc="0A4079B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8EC353C"/>
    <w:multiLevelType w:val="multilevel"/>
    <w:tmpl w:val="CD1402B2"/>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9952694"/>
    <w:multiLevelType w:val="hybridMultilevel"/>
    <w:tmpl w:val="0C4644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7EF6667A"/>
    <w:multiLevelType w:val="hybridMultilevel"/>
    <w:tmpl w:val="4006A3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FC32771"/>
    <w:multiLevelType w:val="hybridMultilevel"/>
    <w:tmpl w:val="953E01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3"/>
  </w:num>
  <w:num w:numId="6">
    <w:abstractNumId w:val="7"/>
  </w:num>
  <w:num w:numId="7">
    <w:abstractNumId w:val="6"/>
  </w:num>
  <w:num w:numId="8">
    <w:abstractNumId w:val="9"/>
  </w:num>
  <w:num w:numId="9">
    <w:abstractNumId w:val="11"/>
  </w:num>
  <w:num w:numId="10">
    <w:abstractNumId w:val="2"/>
  </w:num>
  <w:num w:numId="11">
    <w:abstractNumId w:val="8"/>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063B01"/>
    <w:rsid w:val="00033ADE"/>
    <w:rsid w:val="00063B01"/>
    <w:rsid w:val="000D269F"/>
    <w:rsid w:val="00132D44"/>
    <w:rsid w:val="001747FF"/>
    <w:rsid w:val="00192ABD"/>
    <w:rsid w:val="001B2E8C"/>
    <w:rsid w:val="001B6147"/>
    <w:rsid w:val="002B1FF4"/>
    <w:rsid w:val="002B7893"/>
    <w:rsid w:val="002D2F3B"/>
    <w:rsid w:val="00306434"/>
    <w:rsid w:val="003A1F16"/>
    <w:rsid w:val="003D335B"/>
    <w:rsid w:val="00493A32"/>
    <w:rsid w:val="00513A87"/>
    <w:rsid w:val="005222AD"/>
    <w:rsid w:val="005B16C8"/>
    <w:rsid w:val="00603BB5"/>
    <w:rsid w:val="00640693"/>
    <w:rsid w:val="006870DA"/>
    <w:rsid w:val="006C595A"/>
    <w:rsid w:val="006D48C9"/>
    <w:rsid w:val="00747706"/>
    <w:rsid w:val="008621C1"/>
    <w:rsid w:val="008C2B68"/>
    <w:rsid w:val="00993E67"/>
    <w:rsid w:val="0099589F"/>
    <w:rsid w:val="009D185A"/>
    <w:rsid w:val="00A94506"/>
    <w:rsid w:val="00AD25DB"/>
    <w:rsid w:val="00B14A84"/>
    <w:rsid w:val="00BB6BBC"/>
    <w:rsid w:val="00BE35AF"/>
    <w:rsid w:val="00C57E68"/>
    <w:rsid w:val="00CC26BD"/>
    <w:rsid w:val="00E43D6A"/>
    <w:rsid w:val="00F601D8"/>
    <w:rsid w:val="00FE395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B01"/>
    <w:rPr>
      <w:lang w:val="ru-RU"/>
    </w:rPr>
  </w:style>
  <w:style w:type="paragraph" w:styleId="1">
    <w:name w:val="heading 1"/>
    <w:basedOn w:val="a"/>
    <w:next w:val="a"/>
    <w:link w:val="10"/>
    <w:uiPriority w:val="9"/>
    <w:qFormat/>
    <w:rsid w:val="00063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B01"/>
    <w:rPr>
      <w:rFonts w:asciiTheme="majorHAnsi" w:eastAsiaTheme="majorEastAsia" w:hAnsiTheme="majorHAnsi" w:cstheme="majorBidi"/>
      <w:b/>
      <w:bCs/>
      <w:color w:val="365F91" w:themeColor="accent1" w:themeShade="BF"/>
      <w:sz w:val="28"/>
      <w:szCs w:val="28"/>
      <w:lang w:val="ru-RU"/>
    </w:rPr>
  </w:style>
  <w:style w:type="paragraph" w:styleId="a3">
    <w:name w:val="List Paragraph"/>
    <w:basedOn w:val="a"/>
    <w:uiPriority w:val="34"/>
    <w:qFormat/>
    <w:rsid w:val="00063B01"/>
    <w:pPr>
      <w:ind w:left="720"/>
      <w:contextualSpacing/>
    </w:pPr>
    <w:rPr>
      <w:rFonts w:ascii="Calibri" w:eastAsia="Calibri" w:hAnsi="Calibri" w:cs="Times New Roman"/>
    </w:rPr>
  </w:style>
  <w:style w:type="character" w:customStyle="1" w:styleId="hps">
    <w:name w:val="hps"/>
    <w:basedOn w:val="a0"/>
    <w:rsid w:val="00063B01"/>
  </w:style>
  <w:style w:type="paragraph" w:styleId="a4">
    <w:name w:val="Balloon Text"/>
    <w:basedOn w:val="a"/>
    <w:link w:val="a5"/>
    <w:uiPriority w:val="99"/>
    <w:semiHidden/>
    <w:unhideWhenUsed/>
    <w:rsid w:val="00063B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3B01"/>
    <w:rPr>
      <w:rFonts w:ascii="Tahoma" w:hAnsi="Tahoma" w:cs="Tahoma"/>
      <w:sz w:val="16"/>
      <w:szCs w:val="16"/>
      <w:lang w:val="ru-RU"/>
    </w:rPr>
  </w:style>
  <w:style w:type="character" w:styleId="a6">
    <w:name w:val="Strong"/>
    <w:basedOn w:val="a0"/>
    <w:uiPriority w:val="22"/>
    <w:qFormat/>
    <w:rsid w:val="00063B01"/>
    <w:rPr>
      <w:b/>
      <w:bCs/>
    </w:rPr>
  </w:style>
  <w:style w:type="character" w:styleId="a7">
    <w:name w:val="Emphasis"/>
    <w:basedOn w:val="a0"/>
    <w:uiPriority w:val="20"/>
    <w:qFormat/>
    <w:rsid w:val="00063B01"/>
    <w:rPr>
      <w:i/>
      <w:iCs/>
    </w:rPr>
  </w:style>
  <w:style w:type="table" w:styleId="a8">
    <w:name w:val="Table Grid"/>
    <w:basedOn w:val="a1"/>
    <w:uiPriority w:val="59"/>
    <w:rsid w:val="00063B0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63B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3B01"/>
    <w:rPr>
      <w:lang w:val="ru-RU"/>
    </w:rPr>
  </w:style>
  <w:style w:type="character" w:customStyle="1" w:styleId="ab">
    <w:name w:val="Нижний колонтитул Знак"/>
    <w:basedOn w:val="a0"/>
    <w:link w:val="ac"/>
    <w:uiPriority w:val="99"/>
    <w:rsid w:val="00063B01"/>
    <w:rPr>
      <w:lang w:val="ru-RU"/>
    </w:rPr>
  </w:style>
  <w:style w:type="paragraph" w:styleId="ac">
    <w:name w:val="footer"/>
    <w:basedOn w:val="a"/>
    <w:link w:val="ab"/>
    <w:uiPriority w:val="99"/>
    <w:unhideWhenUsed/>
    <w:rsid w:val="00063B01"/>
    <w:pPr>
      <w:tabs>
        <w:tab w:val="center" w:pos="4677"/>
        <w:tab w:val="right" w:pos="9355"/>
      </w:tabs>
      <w:spacing w:after="0" w:line="240" w:lineRule="auto"/>
    </w:pPr>
  </w:style>
  <w:style w:type="character" w:styleId="ad">
    <w:name w:val="Hyperlink"/>
    <w:basedOn w:val="a0"/>
    <w:uiPriority w:val="99"/>
    <w:semiHidden/>
    <w:unhideWhenUsed/>
    <w:rsid w:val="00F601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lang="ru-RU"/>
            </a:pPr>
            <a:r>
              <a:rPr lang="uk-UA"/>
              <a:t>Рівень</a:t>
            </a:r>
            <a:r>
              <a:rPr lang="uk-UA" baseline="0"/>
              <a:t> досягнень вихованців ЗДО №5 "Сонечко" на травень 2024 року</a:t>
            </a:r>
            <a:endParaRPr lang="ru-RU"/>
          </a:p>
        </c:rich>
      </c:tx>
    </c:title>
    <c:plotArea>
      <c:layout/>
      <c:barChart>
        <c:barDir val="col"/>
        <c:grouping val="clustered"/>
        <c:ser>
          <c:idx val="0"/>
          <c:order val="0"/>
          <c:tx>
            <c:strRef>
              <c:f>Лист1!$B$1</c:f>
              <c:strCache>
                <c:ptCount val="1"/>
                <c:pt idx="0">
                  <c:v>Високий</c:v>
                </c:pt>
              </c:strCache>
            </c:strRef>
          </c:tx>
          <c:cat>
            <c:strRef>
              <c:f>Лист1!$A$2:$A$5</c:f>
              <c:strCache>
                <c:ptCount val="4"/>
                <c:pt idx="0">
                  <c:v>Старша груп А</c:v>
                </c:pt>
                <c:pt idx="1">
                  <c:v>Старша група Б</c:v>
                </c:pt>
                <c:pt idx="2">
                  <c:v>Середня група А</c:v>
                </c:pt>
                <c:pt idx="3">
                  <c:v>Середня  група "Б"</c:v>
                </c:pt>
              </c:strCache>
            </c:strRef>
          </c:cat>
          <c:val>
            <c:numRef>
              <c:f>Лист1!$B$2:$B$5</c:f>
              <c:numCache>
                <c:formatCode>0%</c:formatCode>
                <c:ptCount val="4"/>
                <c:pt idx="0">
                  <c:v>0.13</c:v>
                </c:pt>
                <c:pt idx="1">
                  <c:v>0.18600000000000008</c:v>
                </c:pt>
                <c:pt idx="2">
                  <c:v>0.255</c:v>
                </c:pt>
              </c:numCache>
            </c:numRef>
          </c:val>
        </c:ser>
        <c:ser>
          <c:idx val="1"/>
          <c:order val="1"/>
          <c:tx>
            <c:strRef>
              <c:f>Лист1!$C$1</c:f>
              <c:strCache>
                <c:ptCount val="1"/>
                <c:pt idx="0">
                  <c:v>Достатній</c:v>
                </c:pt>
              </c:strCache>
            </c:strRef>
          </c:tx>
          <c:cat>
            <c:strRef>
              <c:f>Лист1!$A$2:$A$5</c:f>
              <c:strCache>
                <c:ptCount val="4"/>
                <c:pt idx="0">
                  <c:v>Старша груп А</c:v>
                </c:pt>
                <c:pt idx="1">
                  <c:v>Старша група Б</c:v>
                </c:pt>
                <c:pt idx="2">
                  <c:v>Середня група А</c:v>
                </c:pt>
                <c:pt idx="3">
                  <c:v>Середня  група "Б"</c:v>
                </c:pt>
              </c:strCache>
            </c:strRef>
          </c:cat>
          <c:val>
            <c:numRef>
              <c:f>Лист1!$C$2:$C$5</c:f>
              <c:numCache>
                <c:formatCode>0%</c:formatCode>
                <c:ptCount val="4"/>
                <c:pt idx="0">
                  <c:v>0.44200000000000006</c:v>
                </c:pt>
                <c:pt idx="1">
                  <c:v>0.254</c:v>
                </c:pt>
                <c:pt idx="2">
                  <c:v>0.41800000000000015</c:v>
                </c:pt>
                <c:pt idx="3">
                  <c:v>0.51900000000000002</c:v>
                </c:pt>
              </c:numCache>
            </c:numRef>
          </c:val>
        </c:ser>
        <c:ser>
          <c:idx val="2"/>
          <c:order val="2"/>
          <c:tx>
            <c:strRef>
              <c:f>Лист1!$D$1</c:f>
              <c:strCache>
                <c:ptCount val="1"/>
                <c:pt idx="0">
                  <c:v>Середній</c:v>
                </c:pt>
              </c:strCache>
            </c:strRef>
          </c:tx>
          <c:cat>
            <c:strRef>
              <c:f>Лист1!$A$2:$A$5</c:f>
              <c:strCache>
                <c:ptCount val="4"/>
                <c:pt idx="0">
                  <c:v>Старша груп А</c:v>
                </c:pt>
                <c:pt idx="1">
                  <c:v>Старша група Б</c:v>
                </c:pt>
                <c:pt idx="2">
                  <c:v>Середня група А</c:v>
                </c:pt>
                <c:pt idx="3">
                  <c:v>Середня  група "Б"</c:v>
                </c:pt>
              </c:strCache>
            </c:strRef>
          </c:cat>
          <c:val>
            <c:numRef>
              <c:f>Лист1!$D$2:$D$5</c:f>
              <c:numCache>
                <c:formatCode>0%</c:formatCode>
                <c:ptCount val="4"/>
                <c:pt idx="0">
                  <c:v>0.30600000000000022</c:v>
                </c:pt>
                <c:pt idx="1">
                  <c:v>0.44300000000000006</c:v>
                </c:pt>
                <c:pt idx="2">
                  <c:v>0.25</c:v>
                </c:pt>
                <c:pt idx="3">
                  <c:v>0.42000000000000015</c:v>
                </c:pt>
              </c:numCache>
            </c:numRef>
          </c:val>
        </c:ser>
        <c:ser>
          <c:idx val="3"/>
          <c:order val="3"/>
          <c:tx>
            <c:strRef>
              <c:f>Лист1!$E$1</c:f>
              <c:strCache>
                <c:ptCount val="1"/>
                <c:pt idx="0">
                  <c:v>Низький</c:v>
                </c:pt>
              </c:strCache>
            </c:strRef>
          </c:tx>
          <c:cat>
            <c:strRef>
              <c:f>Лист1!$A$2:$A$5</c:f>
              <c:strCache>
                <c:ptCount val="4"/>
                <c:pt idx="0">
                  <c:v>Старша груп А</c:v>
                </c:pt>
                <c:pt idx="1">
                  <c:v>Старша група Б</c:v>
                </c:pt>
                <c:pt idx="2">
                  <c:v>Середня група А</c:v>
                </c:pt>
                <c:pt idx="3">
                  <c:v>Середня  група "Б"</c:v>
                </c:pt>
              </c:strCache>
            </c:strRef>
          </c:cat>
          <c:val>
            <c:numRef>
              <c:f>Лист1!$E$2:$E$5</c:f>
              <c:numCache>
                <c:formatCode>0%</c:formatCode>
                <c:ptCount val="4"/>
                <c:pt idx="0">
                  <c:v>0.12200000000000004</c:v>
                </c:pt>
                <c:pt idx="1">
                  <c:v>0.11400000000000002</c:v>
                </c:pt>
                <c:pt idx="2">
                  <c:v>9.6600000000000047E-2</c:v>
                </c:pt>
                <c:pt idx="3">
                  <c:v>6.1000000000000019E-2</c:v>
                </c:pt>
              </c:numCache>
            </c:numRef>
          </c:val>
        </c:ser>
        <c:gapWidth val="75"/>
        <c:overlap val="-25"/>
        <c:axId val="120922880"/>
        <c:axId val="120948608"/>
      </c:barChart>
      <c:catAx>
        <c:axId val="120922880"/>
        <c:scaling>
          <c:orientation val="minMax"/>
        </c:scaling>
        <c:axPos val="b"/>
        <c:majorTickMark val="none"/>
        <c:tickLblPos val="nextTo"/>
        <c:txPr>
          <a:bodyPr/>
          <a:lstStyle/>
          <a:p>
            <a:pPr>
              <a:defRPr lang="ru-RU"/>
            </a:pPr>
            <a:endParaRPr lang="uk-UA"/>
          </a:p>
        </c:txPr>
        <c:crossAx val="120948608"/>
        <c:crosses val="autoZero"/>
        <c:auto val="1"/>
        <c:lblAlgn val="ctr"/>
        <c:lblOffset val="100"/>
      </c:catAx>
      <c:valAx>
        <c:axId val="120948608"/>
        <c:scaling>
          <c:orientation val="minMax"/>
        </c:scaling>
        <c:axPos val="l"/>
        <c:majorGridlines/>
        <c:numFmt formatCode="0%" sourceLinked="1"/>
        <c:majorTickMark val="none"/>
        <c:tickLblPos val="nextTo"/>
        <c:spPr>
          <a:ln w="9525">
            <a:noFill/>
          </a:ln>
        </c:spPr>
        <c:txPr>
          <a:bodyPr/>
          <a:lstStyle/>
          <a:p>
            <a:pPr>
              <a:defRPr lang="ru-RU"/>
            </a:pPr>
            <a:endParaRPr lang="uk-UA"/>
          </a:p>
        </c:txPr>
        <c:crossAx val="120922880"/>
        <c:crosses val="autoZero"/>
        <c:crossBetween val="between"/>
      </c:valAx>
    </c:plotArea>
    <c:legend>
      <c:legendPos val="b"/>
      <c:txPr>
        <a:bodyPr/>
        <a:lstStyle/>
        <a:p>
          <a:pPr>
            <a:defRPr lang="ru-RU"/>
          </a:pPr>
          <a:endParaRPr lang="uk-UA"/>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6585</Words>
  <Characters>3755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Фединяк</dc:creator>
  <cp:lastModifiedBy>Галина Фединяк</cp:lastModifiedBy>
  <cp:revision>2</cp:revision>
  <dcterms:created xsi:type="dcterms:W3CDTF">2024-11-06T12:07:00Z</dcterms:created>
  <dcterms:modified xsi:type="dcterms:W3CDTF">2024-11-06T12:07:00Z</dcterms:modified>
</cp:coreProperties>
</file>